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E476D" w14:textId="1FC65980" w:rsidR="00704B2F" w:rsidRDefault="00BF7C7D" w:rsidP="00FF696E">
      <w:pPr>
        <w:rPr>
          <w:rFonts w:ascii="Arial" w:hAnsi="Arial" w:cs="Arial"/>
          <w:b/>
          <w:bCs/>
          <w:color w:val="000000" w:themeColor="text1"/>
        </w:rPr>
      </w:pPr>
      <w:r>
        <w:rPr>
          <w:rFonts w:ascii="Arial" w:hAnsi="Arial" w:cs="Arial"/>
          <w:b/>
          <w:bCs/>
          <w:noProof/>
          <w:color w:val="000000" w:themeColor="text1"/>
        </w:rPr>
        <w:drawing>
          <wp:anchor distT="0" distB="0" distL="114300" distR="114300" simplePos="0" relativeHeight="251658240" behindDoc="1" locked="0" layoutInCell="1" allowOverlap="1" wp14:anchorId="0BB38A2E" wp14:editId="2DCF3088">
            <wp:simplePos x="0" y="0"/>
            <wp:positionH relativeFrom="column">
              <wp:posOffset>1393190</wp:posOffset>
            </wp:positionH>
            <wp:positionV relativeFrom="paragraph">
              <wp:posOffset>0</wp:posOffset>
            </wp:positionV>
            <wp:extent cx="3514725" cy="478556"/>
            <wp:effectExtent l="0" t="0" r="0" b="0"/>
            <wp:wrapTight wrapText="bothSides">
              <wp:wrapPolygon edited="0">
                <wp:start x="9600" y="0"/>
                <wp:lineTo x="1756" y="2582"/>
                <wp:lineTo x="351" y="11187"/>
                <wp:lineTo x="0" y="13769"/>
                <wp:lineTo x="0" y="20653"/>
                <wp:lineTo x="937" y="20653"/>
                <wp:lineTo x="11473" y="20653"/>
                <wp:lineTo x="21424" y="20653"/>
                <wp:lineTo x="21424" y="1721"/>
                <wp:lineTo x="10888" y="0"/>
                <wp:lineTo x="960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4725" cy="478556"/>
                    </a:xfrm>
                    <a:prstGeom prst="rect">
                      <a:avLst/>
                    </a:prstGeom>
                    <a:noFill/>
                    <a:ln>
                      <a:noFill/>
                    </a:ln>
                  </pic:spPr>
                </pic:pic>
              </a:graphicData>
            </a:graphic>
          </wp:anchor>
        </w:drawing>
      </w:r>
    </w:p>
    <w:p w14:paraId="6FB6596B" w14:textId="77777777" w:rsidR="00E43A60" w:rsidRPr="00BA5A9C" w:rsidRDefault="00E43A60" w:rsidP="00972725">
      <w:pPr>
        <w:spacing w:after="0" w:line="240" w:lineRule="auto"/>
        <w:jc w:val="center"/>
        <w:rPr>
          <w:rFonts w:ascii="Arial" w:eastAsia="Arial" w:hAnsi="Arial" w:cs="Arial"/>
          <w:b/>
          <w:sz w:val="20"/>
          <w:szCs w:val="20"/>
        </w:rPr>
      </w:pPr>
    </w:p>
    <w:p w14:paraId="282E0A82" w14:textId="77777777" w:rsidR="00C81CC0" w:rsidRDefault="00C81CC0" w:rsidP="00972725">
      <w:pPr>
        <w:spacing w:after="0" w:line="240" w:lineRule="auto"/>
        <w:jc w:val="center"/>
        <w:rPr>
          <w:rFonts w:ascii="Arial" w:eastAsia="Arial" w:hAnsi="Arial" w:cs="Arial"/>
          <w:b/>
          <w:color w:val="000000"/>
          <w:sz w:val="20"/>
          <w:szCs w:val="20"/>
        </w:rPr>
      </w:pPr>
    </w:p>
    <w:p w14:paraId="0389375F" w14:textId="77777777" w:rsidR="00C81CC0" w:rsidRDefault="00C81CC0" w:rsidP="00972725">
      <w:pPr>
        <w:spacing w:after="0" w:line="240" w:lineRule="auto"/>
        <w:jc w:val="center"/>
        <w:rPr>
          <w:rFonts w:ascii="Arial" w:eastAsia="Arial" w:hAnsi="Arial" w:cs="Arial"/>
          <w:b/>
          <w:color w:val="000000"/>
          <w:sz w:val="20"/>
          <w:szCs w:val="20"/>
        </w:rPr>
      </w:pPr>
    </w:p>
    <w:p w14:paraId="1300243D" w14:textId="77777777" w:rsidR="00C81CC0" w:rsidRDefault="00C81CC0" w:rsidP="00972725">
      <w:pPr>
        <w:spacing w:after="0" w:line="240" w:lineRule="auto"/>
        <w:jc w:val="center"/>
        <w:rPr>
          <w:rFonts w:ascii="Arial" w:eastAsia="Arial" w:hAnsi="Arial" w:cs="Arial"/>
          <w:b/>
          <w:color w:val="000000"/>
          <w:sz w:val="20"/>
          <w:szCs w:val="20"/>
        </w:rPr>
      </w:pPr>
    </w:p>
    <w:p w14:paraId="0563954C" w14:textId="421DF9AC" w:rsidR="00DF2CD2" w:rsidRDefault="00521B0F" w:rsidP="00972725">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00B770B5" w14:textId="77777777" w:rsidR="00D9479F" w:rsidRDefault="00D9479F" w:rsidP="00972725">
      <w:pPr>
        <w:spacing w:after="0" w:line="240" w:lineRule="auto"/>
        <w:jc w:val="center"/>
        <w:rPr>
          <w:rFonts w:ascii="Arial" w:eastAsia="Arial" w:hAnsi="Arial" w:cs="Arial"/>
          <w:b/>
          <w:color w:val="000000"/>
          <w:sz w:val="20"/>
          <w:szCs w:val="20"/>
        </w:rPr>
      </w:pPr>
    </w:p>
    <w:p w14:paraId="1879325C" w14:textId="5322CCB9" w:rsidR="00D9479F" w:rsidRDefault="00D9479F" w:rsidP="00D9479F">
      <w:pPr>
        <w:spacing w:after="0"/>
        <w:jc w:val="center"/>
        <w:rPr>
          <w:rFonts w:ascii="Arial" w:eastAsia="Times New Roman" w:hAnsi="Arial" w:cs="Arial"/>
          <w:b/>
          <w:bCs/>
          <w:sz w:val="20"/>
          <w:szCs w:val="20"/>
        </w:rPr>
      </w:pPr>
      <w:bookmarkStart w:id="0" w:name="_Hlk194055383"/>
      <w:r>
        <w:rPr>
          <w:rFonts w:ascii="Arial" w:eastAsia="Times New Roman" w:hAnsi="Arial" w:cs="Arial"/>
          <w:b/>
          <w:bCs/>
          <w:sz w:val="20"/>
          <w:szCs w:val="20"/>
        </w:rPr>
        <w:t>PREGÃO ELETRÔNI</w:t>
      </w:r>
      <w:r w:rsidR="00423AA0">
        <w:rPr>
          <w:rFonts w:ascii="Arial" w:eastAsia="Times New Roman" w:hAnsi="Arial" w:cs="Arial"/>
          <w:b/>
          <w:bCs/>
          <w:sz w:val="20"/>
          <w:szCs w:val="20"/>
        </w:rPr>
        <w:t>CO n° 29</w:t>
      </w:r>
      <w:r>
        <w:rPr>
          <w:rFonts w:ascii="Arial" w:eastAsia="Times New Roman" w:hAnsi="Arial" w:cs="Arial"/>
          <w:b/>
          <w:bCs/>
          <w:sz w:val="20"/>
          <w:szCs w:val="20"/>
        </w:rPr>
        <w:t>/202</w:t>
      </w:r>
      <w:r w:rsidR="00CA6AEE">
        <w:rPr>
          <w:rFonts w:ascii="Arial" w:eastAsia="Times New Roman" w:hAnsi="Arial" w:cs="Arial"/>
          <w:b/>
          <w:bCs/>
          <w:sz w:val="20"/>
          <w:szCs w:val="20"/>
        </w:rPr>
        <w:t>6</w:t>
      </w:r>
    </w:p>
    <w:p w14:paraId="727BBA72" w14:textId="702B4F82" w:rsidR="00D9479F" w:rsidRPr="00D9479F" w:rsidRDefault="00D9479F" w:rsidP="00D9479F">
      <w:pPr>
        <w:jc w:val="center"/>
        <w:rPr>
          <w:rFonts w:ascii="Arial" w:eastAsia="Times New Roman" w:hAnsi="Arial" w:cs="Arial"/>
          <w:b/>
          <w:bCs/>
          <w:sz w:val="20"/>
          <w:szCs w:val="20"/>
          <w:highlight w:val="cyan"/>
        </w:rPr>
      </w:pPr>
      <w:r>
        <w:rPr>
          <w:rFonts w:ascii="Arial" w:eastAsia="Times New Roman" w:hAnsi="Arial" w:cs="Arial"/>
          <w:b/>
          <w:bCs/>
          <w:sz w:val="20"/>
          <w:szCs w:val="20"/>
        </w:rPr>
        <w:t xml:space="preserve">Processo </w:t>
      </w:r>
      <w:r w:rsidR="00423AA0">
        <w:rPr>
          <w:rFonts w:ascii="Arial" w:eastAsia="Times New Roman" w:hAnsi="Arial" w:cs="Arial"/>
          <w:b/>
          <w:bCs/>
          <w:sz w:val="20"/>
          <w:szCs w:val="20"/>
        </w:rPr>
        <w:t>Licitatório n° 60/</w:t>
      </w:r>
      <w:r>
        <w:rPr>
          <w:rFonts w:ascii="Arial" w:eastAsia="Times New Roman" w:hAnsi="Arial" w:cs="Arial"/>
          <w:b/>
          <w:bCs/>
          <w:sz w:val="20"/>
          <w:szCs w:val="20"/>
        </w:rPr>
        <w:t>202</w:t>
      </w:r>
      <w:r w:rsidR="00CA6AEE">
        <w:rPr>
          <w:rFonts w:ascii="Arial" w:eastAsia="Times New Roman" w:hAnsi="Arial" w:cs="Arial"/>
          <w:b/>
          <w:bCs/>
          <w:sz w:val="20"/>
          <w:szCs w:val="20"/>
        </w:rPr>
        <w:t>6</w:t>
      </w:r>
    </w:p>
    <w:p w14:paraId="79425180" w14:textId="5A1DFE9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1" w:name="_heading=h.2et92p0"/>
      <w:bookmarkEnd w:id="0"/>
      <w:bookmarkEnd w:id="1"/>
      <w:r w:rsidRPr="00BA5A9C">
        <w:rPr>
          <w:rFonts w:ascii="Arial" w:eastAsia="Arial" w:hAnsi="Arial" w:cs="Arial"/>
          <w:b/>
          <w:sz w:val="20"/>
          <w:szCs w:val="20"/>
        </w:rPr>
        <w:t xml:space="preserve"> </w:t>
      </w:r>
      <w:r w:rsidR="00D9479F" w:rsidRPr="00D9479F">
        <w:rPr>
          <w:rFonts w:ascii="Arial" w:eastAsia="Arial" w:hAnsi="Arial" w:cs="Arial"/>
          <w:b/>
          <w:sz w:val="20"/>
          <w:szCs w:val="20"/>
        </w:rPr>
        <w:t>CONDIÇÕES GERAIS DA CONTRATAÇÃ</w:t>
      </w:r>
      <w:r w:rsidR="00D9479F">
        <w:rPr>
          <w:rFonts w:ascii="Arial" w:eastAsia="Arial" w:hAnsi="Arial" w:cs="Arial"/>
          <w:b/>
          <w:sz w:val="20"/>
          <w:szCs w:val="20"/>
        </w:rPr>
        <w:t>O</w:t>
      </w:r>
    </w:p>
    <w:p w14:paraId="003D96D6" w14:textId="4E39D7ED" w:rsidR="00DF2CD2" w:rsidRPr="00FF6EF6" w:rsidRDefault="000F2807"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FF6EF6">
        <w:rPr>
          <w:rFonts w:ascii="Arial" w:eastAsia="Times New Roman" w:hAnsi="Arial" w:cs="Arial"/>
          <w:bCs/>
          <w:color w:val="auto"/>
          <w:sz w:val="20"/>
          <w:szCs w:val="20"/>
        </w:rPr>
        <w:t xml:space="preserve">Registro de preço para locação e instalação de estrutura e materiais para eventos para suprir as </w:t>
      </w:r>
      <w:r w:rsidR="0040733B" w:rsidRPr="00FF6EF6">
        <w:rPr>
          <w:rFonts w:ascii="Arial" w:eastAsia="Times New Roman" w:hAnsi="Arial" w:cs="Arial"/>
          <w:bCs/>
          <w:color w:val="auto"/>
          <w:sz w:val="20"/>
          <w:szCs w:val="20"/>
        </w:rPr>
        <w:t>necessidades da Secretaria de Cultura, Turismo e Empreendedorismo do Município de Belo Jardim/PE</w:t>
      </w:r>
      <w:r w:rsidR="00930683" w:rsidRPr="00FF6EF6">
        <w:rPr>
          <w:rFonts w:ascii="Arial" w:eastAsia="Times New Roman" w:hAnsi="Arial" w:cs="Arial"/>
          <w:bCs/>
          <w:color w:val="auto"/>
          <w:sz w:val="20"/>
          <w:szCs w:val="20"/>
        </w:rPr>
        <w:t>, conforme condições, quantidades e exigências estabelecidas neste instrumento</w:t>
      </w:r>
      <w:r w:rsidR="681576A3" w:rsidRPr="00FF6EF6">
        <w:rPr>
          <w:rFonts w:ascii="Arial" w:eastAsia="Arial" w:hAnsi="Arial" w:cs="Arial"/>
          <w:color w:val="auto"/>
          <w:sz w:val="20"/>
          <w:szCs w:val="20"/>
        </w:rPr>
        <w:t>:</w:t>
      </w:r>
    </w:p>
    <w:p w14:paraId="55D0429E" w14:textId="72ADD34E" w:rsidR="00DF2CD2" w:rsidRPr="00FF6EF6"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FF6EF6">
        <w:rPr>
          <w:rFonts w:ascii="Arial" w:eastAsia="Arial" w:hAnsi="Arial" w:cs="Arial"/>
          <w:color w:val="auto"/>
          <w:sz w:val="20"/>
          <w:szCs w:val="20"/>
        </w:rPr>
        <w:t>Estimativas de consumo individualizadas, do órgão gerenciador;</w:t>
      </w:r>
    </w:p>
    <w:p w14:paraId="6A189959" w14:textId="0D015A98" w:rsidR="5A92369B" w:rsidRPr="00FF6EF6" w:rsidRDefault="5A92369B" w:rsidP="5A92369B">
      <w:pPr>
        <w:spacing w:before="119" w:after="119" w:line="240" w:lineRule="auto"/>
        <w:ind w:left="1058"/>
        <w:jc w:val="both"/>
        <w:rPr>
          <w:rFonts w:ascii="Arial" w:eastAsia="Arial" w:hAnsi="Arial" w:cs="Arial"/>
          <w:strike/>
          <w:color w:val="auto"/>
          <w:sz w:val="16"/>
          <w:szCs w:val="16"/>
        </w:rPr>
      </w:pPr>
    </w:p>
    <w:tbl>
      <w:tblPr>
        <w:tblW w:w="10916" w:type="dxa"/>
        <w:tblInd w:w="-431" w:type="dxa"/>
        <w:tblCellMar>
          <w:left w:w="70" w:type="dxa"/>
          <w:right w:w="70" w:type="dxa"/>
        </w:tblCellMar>
        <w:tblLook w:val="04A0" w:firstRow="1" w:lastRow="0" w:firstColumn="1" w:lastColumn="0" w:noHBand="0" w:noVBand="1"/>
      </w:tblPr>
      <w:tblGrid>
        <w:gridCol w:w="729"/>
        <w:gridCol w:w="678"/>
        <w:gridCol w:w="3555"/>
        <w:gridCol w:w="798"/>
        <w:gridCol w:w="1001"/>
        <w:gridCol w:w="945"/>
        <w:gridCol w:w="1367"/>
        <w:gridCol w:w="1843"/>
      </w:tblGrid>
      <w:tr w:rsidR="00FF6EF6" w:rsidRPr="00FF6EF6" w14:paraId="5DB57091" w14:textId="16DE853D" w:rsidTr="00BF7C7D">
        <w:trPr>
          <w:trHeight w:val="360"/>
        </w:trPr>
        <w:tc>
          <w:tcPr>
            <w:tcW w:w="10916" w:type="dxa"/>
            <w:gridSpan w:val="8"/>
            <w:tcBorders>
              <w:top w:val="single" w:sz="4" w:space="0" w:color="000000"/>
              <w:left w:val="single" w:sz="4" w:space="0" w:color="000000"/>
              <w:bottom w:val="nil"/>
              <w:right w:val="single" w:sz="4" w:space="0" w:color="000000"/>
            </w:tcBorders>
            <w:shd w:val="clear" w:color="auto" w:fill="FABF8F" w:themeFill="accent6" w:themeFillTint="99"/>
            <w:vAlign w:val="center"/>
          </w:tcPr>
          <w:p w14:paraId="71AA4568" w14:textId="1D4CDA26" w:rsidR="00A836A2" w:rsidRPr="00FF6EF6" w:rsidRDefault="00A836A2" w:rsidP="00A836A2">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Grupo 1 – Estrutura</w:t>
            </w:r>
          </w:p>
        </w:tc>
      </w:tr>
      <w:tr w:rsidR="00FF6EF6" w:rsidRPr="00FF6EF6" w14:paraId="370FCBC9" w14:textId="77777777" w:rsidTr="00BF7C7D">
        <w:trPr>
          <w:trHeight w:val="360"/>
        </w:trPr>
        <w:tc>
          <w:tcPr>
            <w:tcW w:w="729" w:type="dxa"/>
            <w:tcBorders>
              <w:top w:val="single" w:sz="4" w:space="0" w:color="000000"/>
              <w:left w:val="single" w:sz="4" w:space="0" w:color="000000"/>
              <w:bottom w:val="single" w:sz="4" w:space="0" w:color="auto"/>
              <w:right w:val="single" w:sz="4" w:space="0" w:color="000000"/>
            </w:tcBorders>
            <w:shd w:val="clear" w:color="auto" w:fill="FABF8F" w:themeFill="accent6" w:themeFillTint="99"/>
            <w:vAlign w:val="center"/>
          </w:tcPr>
          <w:p w14:paraId="43ABF42F" w14:textId="34AA58D2" w:rsidR="00A836A2" w:rsidRPr="00FF6EF6" w:rsidRDefault="00A836A2" w:rsidP="00A836A2">
            <w:pPr>
              <w:widowControl/>
              <w:spacing w:after="0" w:line="240" w:lineRule="auto"/>
              <w:jc w:val="center"/>
              <w:rPr>
                <w:rFonts w:ascii="Arial" w:eastAsia="Times New Roman" w:hAnsi="Arial" w:cs="Arial"/>
                <w:b/>
                <w:bCs/>
                <w:color w:val="auto"/>
                <w:sz w:val="14"/>
                <w:szCs w:val="14"/>
              </w:rPr>
            </w:pPr>
            <w:bookmarkStart w:id="2" w:name="_Hlk169191459"/>
            <w:r w:rsidRPr="00FF6EF6">
              <w:rPr>
                <w:rFonts w:ascii="Arial" w:eastAsia="Times New Roman" w:hAnsi="Arial" w:cs="Arial"/>
                <w:b/>
                <w:bCs/>
                <w:color w:val="auto"/>
                <w:sz w:val="14"/>
                <w:szCs w:val="14"/>
              </w:rPr>
              <w:t>GRUPO</w:t>
            </w:r>
          </w:p>
        </w:tc>
        <w:tc>
          <w:tcPr>
            <w:tcW w:w="678" w:type="dxa"/>
            <w:tcBorders>
              <w:top w:val="single" w:sz="4" w:space="0" w:color="000000"/>
              <w:left w:val="single" w:sz="4" w:space="0" w:color="000000"/>
              <w:bottom w:val="nil"/>
              <w:right w:val="single" w:sz="4" w:space="0" w:color="000000"/>
            </w:tcBorders>
            <w:shd w:val="clear" w:color="auto" w:fill="FABF8F" w:themeFill="accent6" w:themeFillTint="99"/>
            <w:vAlign w:val="center"/>
          </w:tcPr>
          <w:p w14:paraId="5B5178FA" w14:textId="13912E5A" w:rsidR="00A836A2" w:rsidRPr="00FF6EF6" w:rsidRDefault="00A836A2" w:rsidP="00582143">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ITEM</w:t>
            </w:r>
          </w:p>
        </w:tc>
        <w:tc>
          <w:tcPr>
            <w:tcW w:w="3555" w:type="dxa"/>
            <w:tcBorders>
              <w:top w:val="single" w:sz="4" w:space="0" w:color="000000"/>
              <w:left w:val="nil"/>
              <w:bottom w:val="single" w:sz="4" w:space="0" w:color="000000"/>
              <w:right w:val="single" w:sz="4" w:space="0" w:color="auto"/>
            </w:tcBorders>
            <w:shd w:val="clear" w:color="auto" w:fill="FABF8F" w:themeFill="accent6" w:themeFillTint="99"/>
            <w:vAlign w:val="center"/>
          </w:tcPr>
          <w:p w14:paraId="5F9AF0FA" w14:textId="447E80FE" w:rsidR="00A836A2" w:rsidRPr="00FF6EF6" w:rsidRDefault="00A836A2" w:rsidP="00582143">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ESPECIFICAÇÕES</w:t>
            </w:r>
          </w:p>
        </w:tc>
        <w:tc>
          <w:tcPr>
            <w:tcW w:w="79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61B7EB6" w14:textId="0537260D" w:rsidR="00A836A2" w:rsidRPr="00FF6EF6" w:rsidRDefault="00A836A2" w:rsidP="00BF7C7D">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CATSER</w:t>
            </w:r>
          </w:p>
        </w:tc>
        <w:tc>
          <w:tcPr>
            <w:tcW w:w="1001" w:type="dxa"/>
            <w:tcBorders>
              <w:top w:val="single" w:sz="4" w:space="0" w:color="000000"/>
              <w:left w:val="single" w:sz="4" w:space="0" w:color="auto"/>
              <w:bottom w:val="single" w:sz="4" w:space="0" w:color="000000"/>
              <w:right w:val="single" w:sz="4" w:space="0" w:color="000000"/>
            </w:tcBorders>
            <w:shd w:val="clear" w:color="auto" w:fill="FABF8F" w:themeFill="accent6" w:themeFillTint="99"/>
            <w:vAlign w:val="center"/>
          </w:tcPr>
          <w:p w14:paraId="77D8E86D" w14:textId="7FA687D3" w:rsidR="00A836A2" w:rsidRPr="00FF6EF6" w:rsidRDefault="00A836A2" w:rsidP="00582143">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UNIDADE</w:t>
            </w:r>
          </w:p>
        </w:tc>
        <w:tc>
          <w:tcPr>
            <w:tcW w:w="945" w:type="dxa"/>
            <w:tcBorders>
              <w:top w:val="single" w:sz="4" w:space="0" w:color="000000"/>
              <w:left w:val="nil"/>
              <w:bottom w:val="single" w:sz="4" w:space="0" w:color="000000"/>
              <w:right w:val="single" w:sz="4" w:space="0" w:color="auto"/>
            </w:tcBorders>
            <w:shd w:val="clear" w:color="auto" w:fill="FABF8F" w:themeFill="accent6" w:themeFillTint="99"/>
            <w:vAlign w:val="center"/>
          </w:tcPr>
          <w:p w14:paraId="57599568" w14:textId="32B5A523" w:rsidR="00A836A2" w:rsidRPr="00FF6EF6" w:rsidRDefault="00A836A2" w:rsidP="00582143">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QUANT.</w:t>
            </w:r>
          </w:p>
        </w:tc>
        <w:tc>
          <w:tcPr>
            <w:tcW w:w="1367"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2C5A1B5" w14:textId="7D8CF060" w:rsidR="00A836A2" w:rsidRPr="00FF6EF6" w:rsidRDefault="00A836A2" w:rsidP="00582143">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VALOR MÁXIMO ACEITÁVEL  </w:t>
            </w:r>
          </w:p>
        </w:tc>
        <w:tc>
          <w:tcPr>
            <w:tcW w:w="1843" w:type="dxa"/>
            <w:tcBorders>
              <w:top w:val="single" w:sz="4" w:space="0" w:color="000000"/>
              <w:left w:val="single" w:sz="4" w:space="0" w:color="auto"/>
              <w:bottom w:val="single" w:sz="4" w:space="0" w:color="000000"/>
              <w:right w:val="single" w:sz="4" w:space="0" w:color="000000"/>
            </w:tcBorders>
            <w:shd w:val="clear" w:color="auto" w:fill="FABF8F" w:themeFill="accent6" w:themeFillTint="99"/>
            <w:vAlign w:val="center"/>
          </w:tcPr>
          <w:p w14:paraId="12D957F3" w14:textId="22EE89B7" w:rsidR="00A836A2" w:rsidRPr="00FF6EF6" w:rsidRDefault="00A836A2" w:rsidP="00582143">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TOTAL </w:t>
            </w:r>
          </w:p>
        </w:tc>
      </w:tr>
      <w:tr w:rsidR="00FF6EF6" w:rsidRPr="00FF6EF6" w14:paraId="6B9B8CCC" w14:textId="2C35953A" w:rsidTr="00BF7C7D">
        <w:trPr>
          <w:trHeight w:val="2591"/>
        </w:trPr>
        <w:tc>
          <w:tcPr>
            <w:tcW w:w="729" w:type="dxa"/>
            <w:vMerge w:val="restart"/>
            <w:tcBorders>
              <w:top w:val="single" w:sz="4" w:space="0" w:color="auto"/>
              <w:left w:val="single" w:sz="4" w:space="0" w:color="auto"/>
              <w:bottom w:val="single" w:sz="4" w:space="0" w:color="auto"/>
              <w:right w:val="single" w:sz="4" w:space="0" w:color="auto"/>
            </w:tcBorders>
            <w:vAlign w:val="center"/>
          </w:tcPr>
          <w:p w14:paraId="04FE1AFB" w14:textId="29396836" w:rsidR="00BF7C7D" w:rsidRPr="00FF6EF6" w:rsidRDefault="00BF7C7D" w:rsidP="00BF7C7D">
            <w:pPr>
              <w:pStyle w:val="PargrafodaLista"/>
              <w:widowControl/>
              <w:spacing w:after="0" w:line="240" w:lineRule="auto"/>
              <w:ind w:hanging="794"/>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1</w:t>
            </w: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62A4" w14:textId="36C37F79"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75B25CFA" w14:textId="25B5372B" w:rsidR="00BF7C7D" w:rsidRPr="00FF6EF6" w:rsidRDefault="00BF7C7D" w:rsidP="00BF7C7D">
            <w:pPr>
              <w:jc w:val="both"/>
              <w:rPr>
                <w:rFonts w:ascii="Arial" w:hAnsi="Arial" w:cs="Arial"/>
                <w:color w:val="auto"/>
                <w:sz w:val="18"/>
                <w:szCs w:val="18"/>
              </w:rPr>
            </w:pPr>
            <w:r w:rsidRPr="00FF6EF6">
              <w:rPr>
                <w:rFonts w:ascii="Arial" w:hAnsi="Arial" w:cs="Arial"/>
                <w:b/>
                <w:bCs/>
                <w:color w:val="auto"/>
                <w:sz w:val="18"/>
                <w:szCs w:val="18"/>
              </w:rPr>
              <w:t>PALCO TIPO I</w:t>
            </w:r>
            <w:r w:rsidRPr="00FF6EF6">
              <w:rPr>
                <w:rFonts w:ascii="Arial" w:hAnsi="Arial" w:cs="Arial"/>
                <w:color w:val="auto"/>
                <w:sz w:val="18"/>
                <w:szCs w:val="18"/>
              </w:rPr>
              <w:t xml:space="preserve"> – Palco em estrutura metálica, medindo 14,00m de frente por 12,00m de profundidade e 10 m de altura média do piso; -Painel no fundo e nas laterais do palco em lona night&amp;day na cor preta; - Fechamento frontal e lateral em compensado pintado com tinta PVA látex</w:t>
            </w:r>
          </w:p>
          <w:p w14:paraId="7C9158A7" w14:textId="4A35A8EF" w:rsidR="00BF7C7D" w:rsidRPr="00FF6EF6" w:rsidRDefault="00BF7C7D" w:rsidP="00BF7C7D">
            <w:pPr>
              <w:widowControl/>
              <w:spacing w:after="0" w:line="240" w:lineRule="auto"/>
              <w:jc w:val="both"/>
              <w:rPr>
                <w:rFonts w:ascii="Arial" w:hAnsi="Arial" w:cs="Arial"/>
                <w:color w:val="auto"/>
                <w:sz w:val="18"/>
                <w:szCs w:val="18"/>
              </w:rPr>
            </w:pPr>
            <w:r w:rsidRPr="00FF6EF6">
              <w:rPr>
                <w:rFonts w:ascii="Arial" w:hAnsi="Arial" w:cs="Arial"/>
                <w:color w:val="auto"/>
                <w:sz w:val="18"/>
                <w:szCs w:val="18"/>
              </w:rPr>
              <w:t xml:space="preserve">- Uma escada de acesso com 1,40m de largura; </w:t>
            </w:r>
          </w:p>
          <w:p w14:paraId="626B5200" w14:textId="77777777" w:rsidR="00BF7C7D" w:rsidRPr="00FF6EF6" w:rsidRDefault="00BF7C7D" w:rsidP="00BF7C7D">
            <w:pPr>
              <w:widowControl/>
              <w:spacing w:after="0" w:line="240" w:lineRule="auto"/>
              <w:jc w:val="both"/>
              <w:rPr>
                <w:rFonts w:ascii="Arial" w:hAnsi="Arial" w:cs="Arial"/>
                <w:color w:val="auto"/>
                <w:sz w:val="18"/>
                <w:szCs w:val="18"/>
              </w:rPr>
            </w:pPr>
            <w:r w:rsidRPr="00FF6EF6">
              <w:rPr>
                <w:rFonts w:ascii="Arial" w:hAnsi="Arial" w:cs="Arial"/>
                <w:color w:val="auto"/>
                <w:sz w:val="18"/>
                <w:szCs w:val="18"/>
              </w:rPr>
              <w:t xml:space="preserve">- Piso do palco em estrutura metálica revestido por compensado de 15 mm de espessura totalmente revestido de carpete ou alcatifas pretas com 4mm. </w:t>
            </w:r>
          </w:p>
          <w:p w14:paraId="6F050C3F" w14:textId="77777777" w:rsidR="00BF7C7D" w:rsidRPr="00FF6EF6" w:rsidRDefault="00BF7C7D" w:rsidP="00BF7C7D">
            <w:pPr>
              <w:widowControl/>
              <w:spacing w:after="0" w:line="240" w:lineRule="auto"/>
              <w:jc w:val="both"/>
              <w:rPr>
                <w:rFonts w:ascii="Arial" w:hAnsi="Arial" w:cs="Arial"/>
                <w:color w:val="auto"/>
                <w:sz w:val="18"/>
                <w:szCs w:val="18"/>
              </w:rPr>
            </w:pPr>
            <w:r w:rsidRPr="00FF6EF6">
              <w:rPr>
                <w:rFonts w:ascii="Arial" w:hAnsi="Arial" w:cs="Arial"/>
                <w:color w:val="auto"/>
                <w:sz w:val="18"/>
                <w:szCs w:val="18"/>
              </w:rPr>
              <w:t xml:space="preserve">– Aterramento conforme normas técnicas da ABNT. </w:t>
            </w:r>
          </w:p>
          <w:p w14:paraId="3450D9A3" w14:textId="079EB7FD" w:rsidR="00BF7C7D" w:rsidRPr="00FF6EF6" w:rsidRDefault="00BF7C7D" w:rsidP="00BF7C7D">
            <w:pPr>
              <w:widowControl/>
              <w:spacing w:after="0" w:line="240" w:lineRule="auto"/>
              <w:jc w:val="both"/>
              <w:rPr>
                <w:rFonts w:ascii="Arial" w:eastAsia="Times New Roman" w:hAnsi="Arial" w:cs="Arial"/>
                <w:color w:val="auto"/>
                <w:sz w:val="18"/>
                <w:szCs w:val="18"/>
              </w:rPr>
            </w:pPr>
            <w:r w:rsidRPr="00FF6EF6">
              <w:rPr>
                <w:rFonts w:ascii="Arial" w:hAnsi="Arial" w:cs="Arial"/>
                <w:color w:val="auto"/>
                <w:sz w:val="18"/>
                <w:szCs w:val="18"/>
              </w:rPr>
              <w:t>Instalação de todo sistema contra incêndio e pânico, incluindo projeto e com extintores, placas de sinalização, saídas de emergência e demais equipamentos de proteção e segurança necessários inclusive apresentação de atestado de Regularidade, de acordo com o Código de segurança contra incêndio e pânico para o Estado de Pernambuco (COSCIP) do corpo de bombeiros do Estado de Pernambuco, (ANUÊNCIA DO CORPO DE BOMBEIROS) de acordo com as normas regulamentadoras de segurança de trabalho (NR´s)</w:t>
            </w:r>
          </w:p>
        </w:tc>
        <w:tc>
          <w:tcPr>
            <w:tcW w:w="798" w:type="dxa"/>
            <w:tcBorders>
              <w:top w:val="single" w:sz="4" w:space="0" w:color="auto"/>
              <w:left w:val="single" w:sz="4" w:space="0" w:color="auto"/>
              <w:bottom w:val="single" w:sz="4" w:space="0" w:color="auto"/>
              <w:right w:val="single" w:sz="4" w:space="0" w:color="auto"/>
            </w:tcBorders>
            <w:vAlign w:val="center"/>
          </w:tcPr>
          <w:p w14:paraId="661C4121" w14:textId="7D53247E"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24376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1CBA1490" w14:textId="1CD43560"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29B3A3B1" w14:textId="772E5269"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8</w:t>
            </w:r>
          </w:p>
        </w:tc>
        <w:tc>
          <w:tcPr>
            <w:tcW w:w="1367" w:type="dxa"/>
            <w:tcBorders>
              <w:top w:val="single" w:sz="4" w:space="0" w:color="auto"/>
              <w:left w:val="single" w:sz="4" w:space="0" w:color="auto"/>
              <w:bottom w:val="single" w:sz="4" w:space="0" w:color="auto"/>
              <w:right w:val="single" w:sz="4" w:space="0" w:color="auto"/>
            </w:tcBorders>
            <w:vAlign w:val="center"/>
          </w:tcPr>
          <w:p w14:paraId="70F382A4" w14:textId="413A101F"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R$ 20.076,52</w:t>
            </w:r>
          </w:p>
        </w:tc>
        <w:tc>
          <w:tcPr>
            <w:tcW w:w="1843" w:type="dxa"/>
            <w:tcBorders>
              <w:top w:val="nil"/>
              <w:left w:val="single" w:sz="4" w:space="0" w:color="auto"/>
              <w:bottom w:val="single" w:sz="4" w:space="0" w:color="000000"/>
              <w:right w:val="single" w:sz="4" w:space="0" w:color="000000"/>
            </w:tcBorders>
            <w:vAlign w:val="center"/>
          </w:tcPr>
          <w:p w14:paraId="1EAAA205" w14:textId="0EC6292F"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R$ 160.612,16 </w:t>
            </w:r>
          </w:p>
        </w:tc>
      </w:tr>
      <w:tr w:rsidR="00FF6EF6" w:rsidRPr="00FF6EF6" w14:paraId="16BD4052" w14:textId="13166C64" w:rsidTr="00BF7C7D">
        <w:trPr>
          <w:trHeight w:val="360"/>
        </w:trPr>
        <w:tc>
          <w:tcPr>
            <w:tcW w:w="729" w:type="dxa"/>
            <w:vMerge/>
            <w:tcBorders>
              <w:top w:val="single" w:sz="4" w:space="0" w:color="auto"/>
              <w:left w:val="single" w:sz="4" w:space="0" w:color="auto"/>
              <w:bottom w:val="single" w:sz="4" w:space="0" w:color="auto"/>
              <w:right w:val="single" w:sz="4" w:space="0" w:color="auto"/>
            </w:tcBorders>
          </w:tcPr>
          <w:p w14:paraId="5C443E9F"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49756399" w14:textId="235DB061"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377AB73B" w14:textId="1D9F9265" w:rsidR="00BF7C7D" w:rsidRPr="00FF6EF6" w:rsidRDefault="00BF7C7D" w:rsidP="00BF7C7D">
            <w:pPr>
              <w:jc w:val="both"/>
              <w:rPr>
                <w:rFonts w:ascii="Arial" w:hAnsi="Arial" w:cs="Arial"/>
                <w:color w:val="auto"/>
                <w:sz w:val="18"/>
                <w:szCs w:val="18"/>
              </w:rPr>
            </w:pPr>
            <w:r w:rsidRPr="00FF6EF6">
              <w:rPr>
                <w:rFonts w:ascii="Arial" w:hAnsi="Arial" w:cs="Arial"/>
                <w:b/>
                <w:bCs/>
                <w:color w:val="auto"/>
                <w:sz w:val="18"/>
                <w:szCs w:val="18"/>
              </w:rPr>
              <w:t xml:space="preserve">PALCO TIPO II </w:t>
            </w:r>
            <w:r w:rsidRPr="00FF6EF6">
              <w:rPr>
                <w:rFonts w:ascii="Arial" w:hAnsi="Arial" w:cs="Arial"/>
                <w:color w:val="auto"/>
                <w:sz w:val="18"/>
                <w:szCs w:val="18"/>
              </w:rPr>
              <w:t xml:space="preserve">– Palco em estrutura metálica medindo 09 m de frente por 7,00m de profundidade e 7, 00 m de altura média do piso; - Painel no fundo e nas laterais do palco em lona night&amp;day na cor preta; - Fechamento frontal e lateral em compensado pintado com tinta PVA látex, Uma escada de acesso com 1,40m de largura; - Piso do palco em estrutura metálica revestido por compensado de 15 mm de espessura totalmente revestido de carpete ou alcatifas pretas com 4mm. – Aterramento conforme normas técnicas da ABNT. Instalação de todo sistema contra </w:t>
            </w:r>
            <w:r w:rsidRPr="00FF6EF6">
              <w:rPr>
                <w:rFonts w:ascii="Arial" w:hAnsi="Arial" w:cs="Arial"/>
                <w:color w:val="auto"/>
                <w:sz w:val="18"/>
                <w:szCs w:val="18"/>
              </w:rPr>
              <w:lastRenderedPageBreak/>
              <w:t>incêndio e pânico, incluindo projeto e com extintores, placas de sinalização, saídas de emergência e demais equipamentos de proteção e segurança necessários inclusive apresentação de atestado de Regularidade, de acordo com o Código de segurança contra incêndio e pânico para o Estado de Pernambuco (COSCIP) do corpo de bombeiros do Estado de Pernambuco, (ANUÊNCIA DO CORPO DE BOMBEIROS) de acordo com as normas regulamentadoras de segurança de trabalho (NR´s).</w:t>
            </w:r>
          </w:p>
        </w:tc>
        <w:tc>
          <w:tcPr>
            <w:tcW w:w="798" w:type="dxa"/>
            <w:tcBorders>
              <w:top w:val="single" w:sz="4" w:space="0" w:color="auto"/>
              <w:left w:val="single" w:sz="4" w:space="0" w:color="auto"/>
              <w:bottom w:val="single" w:sz="4" w:space="0" w:color="auto"/>
              <w:right w:val="single" w:sz="4" w:space="0" w:color="auto"/>
            </w:tcBorders>
            <w:vAlign w:val="center"/>
          </w:tcPr>
          <w:p w14:paraId="203B6D4A" w14:textId="79ABE4AA"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lastRenderedPageBreak/>
              <w:t>24376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79D41351" w14:textId="5615B9C6"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57F6162A" w14:textId="2B0A8549"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w:t>
            </w:r>
          </w:p>
        </w:tc>
        <w:tc>
          <w:tcPr>
            <w:tcW w:w="1367" w:type="dxa"/>
            <w:tcBorders>
              <w:top w:val="single" w:sz="4" w:space="0" w:color="auto"/>
              <w:left w:val="single" w:sz="4" w:space="0" w:color="auto"/>
              <w:bottom w:val="single" w:sz="4" w:space="0" w:color="auto"/>
              <w:right w:val="single" w:sz="4" w:space="0" w:color="auto"/>
            </w:tcBorders>
            <w:vAlign w:val="center"/>
          </w:tcPr>
          <w:p w14:paraId="7DF9B868" w14:textId="0E5EA21A"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R$ 12.961,86</w:t>
            </w:r>
          </w:p>
        </w:tc>
        <w:tc>
          <w:tcPr>
            <w:tcW w:w="1843" w:type="dxa"/>
            <w:tcBorders>
              <w:top w:val="nil"/>
              <w:left w:val="single" w:sz="4" w:space="0" w:color="auto"/>
              <w:bottom w:val="single" w:sz="4" w:space="0" w:color="000000"/>
              <w:right w:val="single" w:sz="4" w:space="0" w:color="000000"/>
            </w:tcBorders>
            <w:vAlign w:val="center"/>
          </w:tcPr>
          <w:p w14:paraId="5E48F23F" w14:textId="6326BC3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R$ 324.046,50 </w:t>
            </w:r>
          </w:p>
        </w:tc>
      </w:tr>
      <w:tr w:rsidR="00FF6EF6" w:rsidRPr="00FF6EF6" w14:paraId="29308F47" w14:textId="77777777" w:rsidTr="00BF7C7D">
        <w:trPr>
          <w:trHeight w:val="917"/>
        </w:trPr>
        <w:tc>
          <w:tcPr>
            <w:tcW w:w="729" w:type="dxa"/>
            <w:vMerge/>
            <w:tcBorders>
              <w:top w:val="single" w:sz="4" w:space="0" w:color="auto"/>
              <w:left w:val="single" w:sz="4" w:space="0" w:color="auto"/>
              <w:bottom w:val="single" w:sz="4" w:space="0" w:color="auto"/>
              <w:right w:val="single" w:sz="4" w:space="0" w:color="auto"/>
            </w:tcBorders>
          </w:tcPr>
          <w:p w14:paraId="7FA49F6C"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7AC9607A" w14:textId="41233B3E"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04B93220" w14:textId="02D54AA3" w:rsidR="00BF7C7D" w:rsidRPr="00FF6EF6" w:rsidRDefault="00BF7C7D" w:rsidP="00BF7C7D">
            <w:pPr>
              <w:spacing w:after="0"/>
              <w:jc w:val="both"/>
              <w:rPr>
                <w:rFonts w:ascii="Arial" w:hAnsi="Arial" w:cs="Arial"/>
                <w:color w:val="auto"/>
                <w:sz w:val="18"/>
                <w:szCs w:val="18"/>
              </w:rPr>
            </w:pPr>
            <w:r w:rsidRPr="00FF6EF6">
              <w:rPr>
                <w:rFonts w:ascii="Arial" w:hAnsi="Arial" w:cs="Arial"/>
                <w:b/>
                <w:bCs/>
                <w:color w:val="auto"/>
                <w:sz w:val="18"/>
                <w:szCs w:val="18"/>
              </w:rPr>
              <w:t>PALCO TIPO III</w:t>
            </w:r>
            <w:r w:rsidRPr="00FF6EF6">
              <w:rPr>
                <w:rFonts w:ascii="Arial" w:hAnsi="Arial" w:cs="Arial"/>
                <w:color w:val="auto"/>
                <w:sz w:val="18"/>
                <w:szCs w:val="18"/>
              </w:rPr>
              <w:t xml:space="preserve"> – Palco em estrutura metálica, medindo 6,00 m de frente por 5,00m de profundidade e 5, 00 m de altura média do piso; Painel no fundo e nas laterais do palco em lona night&amp;day na cor preta; - Fechamento frontal e lateral em compensado pintado com tinta PVA látex;</w:t>
            </w:r>
          </w:p>
          <w:p w14:paraId="7D2984C0" w14:textId="77777777" w:rsidR="00BF7C7D" w:rsidRPr="00FF6EF6" w:rsidRDefault="00BF7C7D" w:rsidP="00BF7C7D">
            <w:pPr>
              <w:widowControl/>
              <w:spacing w:after="0" w:line="240" w:lineRule="auto"/>
              <w:jc w:val="both"/>
              <w:rPr>
                <w:rFonts w:ascii="Arial" w:hAnsi="Arial" w:cs="Arial"/>
                <w:color w:val="auto"/>
                <w:sz w:val="18"/>
                <w:szCs w:val="18"/>
              </w:rPr>
            </w:pPr>
            <w:r w:rsidRPr="00FF6EF6">
              <w:rPr>
                <w:rFonts w:ascii="Arial" w:hAnsi="Arial" w:cs="Arial"/>
                <w:color w:val="auto"/>
                <w:sz w:val="18"/>
                <w:szCs w:val="18"/>
              </w:rPr>
              <w:t xml:space="preserve">- Uma escada de acesso com 1,40m de largura; </w:t>
            </w:r>
          </w:p>
          <w:p w14:paraId="13D9A0B4" w14:textId="77777777" w:rsidR="00BF7C7D" w:rsidRPr="00FF6EF6" w:rsidRDefault="00BF7C7D" w:rsidP="00BF7C7D">
            <w:pPr>
              <w:widowControl/>
              <w:spacing w:after="0" w:line="240" w:lineRule="auto"/>
              <w:jc w:val="both"/>
              <w:rPr>
                <w:rFonts w:ascii="Arial" w:hAnsi="Arial" w:cs="Arial"/>
                <w:color w:val="auto"/>
                <w:sz w:val="18"/>
                <w:szCs w:val="18"/>
              </w:rPr>
            </w:pPr>
            <w:r w:rsidRPr="00FF6EF6">
              <w:rPr>
                <w:rFonts w:ascii="Arial" w:hAnsi="Arial" w:cs="Arial"/>
                <w:color w:val="auto"/>
                <w:sz w:val="18"/>
                <w:szCs w:val="18"/>
              </w:rPr>
              <w:t xml:space="preserve">- Piso do palco em estrutura metálica revestido por compensado de 15 mm de espessura totalmente revestido de carpete ou alcatifas pretas com 4mm. </w:t>
            </w:r>
          </w:p>
          <w:p w14:paraId="1A8721B5" w14:textId="3CD6B48F" w:rsidR="00BF7C7D" w:rsidRPr="00FF6EF6" w:rsidRDefault="00BF7C7D" w:rsidP="00BF7C7D">
            <w:pPr>
              <w:widowControl/>
              <w:spacing w:after="0" w:line="240" w:lineRule="auto"/>
              <w:jc w:val="both"/>
              <w:rPr>
                <w:rFonts w:ascii="Arial" w:eastAsia="Times New Roman" w:hAnsi="Arial" w:cs="Arial"/>
                <w:b/>
                <w:bCs/>
                <w:color w:val="auto"/>
                <w:sz w:val="18"/>
                <w:szCs w:val="18"/>
              </w:rPr>
            </w:pPr>
            <w:r w:rsidRPr="00FF6EF6">
              <w:rPr>
                <w:rFonts w:ascii="Arial" w:hAnsi="Arial" w:cs="Arial"/>
                <w:color w:val="auto"/>
                <w:sz w:val="18"/>
                <w:szCs w:val="18"/>
              </w:rPr>
              <w:t>– Aterramento conforme normas técnicas da ABNT. Instalação de todo sistema contra incêndio e pânico, incluindo projeto e com extintores, placas de sinalização, saídas de emergência e demais equipamentos de proteção e segurança necessários inclusive apresentação de atestado de Regularidade, de acordo com o Código de segurança contra incêndio e pânico para o Estado de Pernambuco (COSCIP) do corpo de bombeiros do Estado de Pernambuco, (ANUÊNCIA DO CORPO DE BOMBEIROS) de acordo com as normas regulamentadoras de segurança de trabalho (NR´s)</w:t>
            </w:r>
          </w:p>
        </w:tc>
        <w:tc>
          <w:tcPr>
            <w:tcW w:w="798" w:type="dxa"/>
            <w:tcBorders>
              <w:top w:val="single" w:sz="4" w:space="0" w:color="auto"/>
              <w:left w:val="single" w:sz="4" w:space="0" w:color="auto"/>
              <w:bottom w:val="single" w:sz="4" w:space="0" w:color="auto"/>
              <w:right w:val="single" w:sz="4" w:space="0" w:color="auto"/>
            </w:tcBorders>
            <w:vAlign w:val="center"/>
          </w:tcPr>
          <w:p w14:paraId="4D24DA1F" w14:textId="5270475E"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24376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19D0A809" w14:textId="739E8AF9"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74CB33C3" w14:textId="44B88F65"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20</w:t>
            </w:r>
          </w:p>
        </w:tc>
        <w:tc>
          <w:tcPr>
            <w:tcW w:w="1367" w:type="dxa"/>
            <w:tcBorders>
              <w:top w:val="single" w:sz="4" w:space="0" w:color="auto"/>
              <w:left w:val="single" w:sz="4" w:space="0" w:color="auto"/>
              <w:bottom w:val="single" w:sz="4" w:space="0" w:color="auto"/>
              <w:right w:val="single" w:sz="4" w:space="0" w:color="auto"/>
            </w:tcBorders>
            <w:vAlign w:val="center"/>
          </w:tcPr>
          <w:p w14:paraId="328DBF85" w14:textId="6C9183AD"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R$ 10.311,13</w:t>
            </w:r>
          </w:p>
        </w:tc>
        <w:tc>
          <w:tcPr>
            <w:tcW w:w="1843" w:type="dxa"/>
            <w:tcBorders>
              <w:top w:val="nil"/>
              <w:left w:val="single" w:sz="4" w:space="0" w:color="auto"/>
              <w:bottom w:val="single" w:sz="4" w:space="0" w:color="000000"/>
              <w:right w:val="single" w:sz="4" w:space="0" w:color="000000"/>
            </w:tcBorders>
            <w:vAlign w:val="center"/>
          </w:tcPr>
          <w:p w14:paraId="02F91894" w14:textId="359B259C"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R$ 206.222,60 </w:t>
            </w:r>
          </w:p>
        </w:tc>
      </w:tr>
      <w:tr w:rsidR="00FF6EF6" w:rsidRPr="00FF6EF6" w14:paraId="3E4D066C" w14:textId="2F824463" w:rsidTr="00BF7C7D">
        <w:trPr>
          <w:trHeight w:val="723"/>
        </w:trPr>
        <w:tc>
          <w:tcPr>
            <w:tcW w:w="729" w:type="dxa"/>
            <w:vMerge/>
            <w:tcBorders>
              <w:top w:val="single" w:sz="4" w:space="0" w:color="auto"/>
              <w:left w:val="single" w:sz="4" w:space="0" w:color="auto"/>
              <w:bottom w:val="single" w:sz="4" w:space="0" w:color="auto"/>
              <w:right w:val="single" w:sz="4" w:space="0" w:color="auto"/>
            </w:tcBorders>
          </w:tcPr>
          <w:p w14:paraId="2C83825E"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75595550" w14:textId="6984F3A2"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1EE1AD87" w14:textId="045F47F3" w:rsidR="00BF7C7D" w:rsidRPr="00FF6EF6" w:rsidRDefault="00BF7C7D" w:rsidP="00BF7C7D">
            <w:pPr>
              <w:jc w:val="both"/>
              <w:rPr>
                <w:rFonts w:ascii="Arial" w:hAnsi="Arial" w:cs="Arial"/>
                <w:color w:val="auto"/>
                <w:sz w:val="18"/>
                <w:szCs w:val="18"/>
              </w:rPr>
            </w:pPr>
            <w:r w:rsidRPr="00FF6EF6">
              <w:rPr>
                <w:rFonts w:ascii="Arial" w:hAnsi="Arial" w:cs="Arial"/>
                <w:b/>
                <w:bCs/>
                <w:color w:val="auto"/>
                <w:sz w:val="18"/>
                <w:szCs w:val="18"/>
              </w:rPr>
              <w:t>SOM DE PEQUENO PORTE</w:t>
            </w:r>
            <w:r w:rsidRPr="00FF6EF6">
              <w:rPr>
                <w:rFonts w:ascii="Arial" w:hAnsi="Arial" w:cs="Arial"/>
                <w:color w:val="auto"/>
                <w:sz w:val="18"/>
                <w:szCs w:val="18"/>
              </w:rPr>
              <w:t xml:space="preserve"> – com os seguintes profissionais obrigatoriamente disponíveis: 1(um) operador de som, 1 (um) assistente para palco.</w:t>
            </w:r>
          </w:p>
          <w:p w14:paraId="7F2AE1DC" w14:textId="5657E588" w:rsidR="00BF7C7D" w:rsidRPr="00FF6EF6" w:rsidRDefault="00BF7C7D" w:rsidP="00BF7C7D">
            <w:pPr>
              <w:widowControl/>
              <w:spacing w:after="0" w:line="240" w:lineRule="auto"/>
              <w:jc w:val="both"/>
              <w:rPr>
                <w:rFonts w:ascii="Arial" w:eastAsia="Times New Roman" w:hAnsi="Arial" w:cs="Arial"/>
                <w:color w:val="auto"/>
                <w:sz w:val="18"/>
                <w:szCs w:val="18"/>
              </w:rPr>
            </w:pPr>
            <w:r w:rsidRPr="00FF6EF6">
              <w:rPr>
                <w:rFonts w:ascii="Arial" w:hAnsi="Arial" w:cs="Arial"/>
                <w:color w:val="auto"/>
                <w:sz w:val="18"/>
                <w:szCs w:val="18"/>
              </w:rPr>
              <w:t xml:space="preserve">especificação: com 1 console digital com no mínimo de 32 canais, 1 processador, 4 caixas de sub woofer com 2 falantes de 18"800w RMS ativas ou passivas, 4 caixas e 2 vias industrializadas, que produza no mínimo 110 dba a 25 m do palco, 1 (um) aparelho eletrônico com acesso à internet que produz arquivos audiovisuais de </w:t>
            </w:r>
            <w:proofErr w:type="gramStart"/>
            <w:r w:rsidRPr="00FF6EF6">
              <w:rPr>
                <w:rFonts w:ascii="Arial" w:hAnsi="Arial" w:cs="Arial"/>
                <w:color w:val="auto"/>
                <w:sz w:val="18"/>
                <w:szCs w:val="18"/>
              </w:rPr>
              <w:t>CD,DVD</w:t>
            </w:r>
            <w:proofErr w:type="gramEnd"/>
            <w:r w:rsidRPr="00FF6EF6">
              <w:rPr>
                <w:rFonts w:ascii="Arial" w:hAnsi="Arial" w:cs="Arial"/>
                <w:color w:val="auto"/>
                <w:sz w:val="18"/>
                <w:szCs w:val="18"/>
              </w:rPr>
              <w:t>, pendrive, mídias virtuais, digitais, links da internet, aplicativos digitais e smartphones. 15 microfones de cabo diversos modelos condizentes com instrumentos e vozes; 2 microfones sem fio UHF profissional; 4 direct Box, 10 cabos xlr 20 cabos para microfone tipo XLR , 6 cabos p10-xlr, 10 pedestais vários tamanhos; ficção de AC com aterramentos e disjuntores</w:t>
            </w:r>
            <w:r w:rsidRPr="00FF6EF6">
              <w:rPr>
                <w:rFonts w:ascii="Arial" w:hAnsi="Arial" w:cs="Arial"/>
                <w:color w:val="auto"/>
                <w:sz w:val="18"/>
                <w:szCs w:val="18"/>
                <w:shd w:val="clear" w:color="auto" w:fill="FFFFFF"/>
              </w:rPr>
              <w:t>.</w:t>
            </w:r>
          </w:p>
        </w:tc>
        <w:tc>
          <w:tcPr>
            <w:tcW w:w="798" w:type="dxa"/>
            <w:tcBorders>
              <w:top w:val="single" w:sz="4" w:space="0" w:color="auto"/>
              <w:left w:val="single" w:sz="4" w:space="0" w:color="auto"/>
              <w:bottom w:val="single" w:sz="4" w:space="0" w:color="auto"/>
              <w:right w:val="single" w:sz="4" w:space="0" w:color="auto"/>
            </w:tcBorders>
            <w:vAlign w:val="center"/>
          </w:tcPr>
          <w:p w14:paraId="7B979532" w14:textId="19384BAD"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2B27A23E" w14:textId="3CCF18F8"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2A87FEF7" w14:textId="0570CC1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w:t>
            </w:r>
          </w:p>
        </w:tc>
        <w:tc>
          <w:tcPr>
            <w:tcW w:w="1367" w:type="dxa"/>
            <w:tcBorders>
              <w:top w:val="single" w:sz="4" w:space="0" w:color="auto"/>
              <w:left w:val="single" w:sz="4" w:space="0" w:color="auto"/>
              <w:bottom w:val="single" w:sz="4" w:space="0" w:color="auto"/>
              <w:right w:val="single" w:sz="4" w:space="0" w:color="auto"/>
            </w:tcBorders>
            <w:vAlign w:val="center"/>
          </w:tcPr>
          <w:p w14:paraId="3DB96F9B" w14:textId="28017C5A"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R$ 6.633,00</w:t>
            </w:r>
          </w:p>
        </w:tc>
        <w:tc>
          <w:tcPr>
            <w:tcW w:w="1843" w:type="dxa"/>
            <w:tcBorders>
              <w:top w:val="nil"/>
              <w:left w:val="single" w:sz="4" w:space="0" w:color="auto"/>
              <w:bottom w:val="single" w:sz="4" w:space="0" w:color="000000"/>
              <w:right w:val="single" w:sz="4" w:space="0" w:color="000000"/>
            </w:tcBorders>
            <w:vAlign w:val="center"/>
          </w:tcPr>
          <w:p w14:paraId="33865A37" w14:textId="13825837"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R$ 165.825,00 </w:t>
            </w:r>
          </w:p>
        </w:tc>
      </w:tr>
      <w:tr w:rsidR="00FF6EF6" w:rsidRPr="00FF6EF6" w14:paraId="28388807" w14:textId="77777777" w:rsidTr="00BF7C7D">
        <w:trPr>
          <w:trHeight w:val="1696"/>
        </w:trPr>
        <w:tc>
          <w:tcPr>
            <w:tcW w:w="729" w:type="dxa"/>
            <w:vMerge/>
            <w:tcBorders>
              <w:top w:val="single" w:sz="4" w:space="0" w:color="auto"/>
              <w:left w:val="single" w:sz="4" w:space="0" w:color="auto"/>
              <w:bottom w:val="single" w:sz="4" w:space="0" w:color="auto"/>
              <w:right w:val="single" w:sz="4" w:space="0" w:color="auto"/>
            </w:tcBorders>
          </w:tcPr>
          <w:p w14:paraId="7888E4EB"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73568099" w14:textId="4C2D14EF"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589053A2" w14:textId="3F9EE451" w:rsidR="00BF7C7D" w:rsidRPr="00FF6EF6" w:rsidRDefault="00BF7C7D" w:rsidP="00BF7C7D">
            <w:pPr>
              <w:jc w:val="both"/>
              <w:rPr>
                <w:rFonts w:ascii="Arial" w:hAnsi="Arial" w:cs="Arial"/>
                <w:color w:val="auto"/>
                <w:sz w:val="18"/>
                <w:szCs w:val="18"/>
              </w:rPr>
            </w:pPr>
            <w:r w:rsidRPr="00FF6EF6">
              <w:rPr>
                <w:rFonts w:ascii="Arial" w:hAnsi="Arial" w:cs="Arial"/>
                <w:b/>
                <w:bCs/>
                <w:color w:val="auto"/>
                <w:sz w:val="18"/>
                <w:szCs w:val="18"/>
              </w:rPr>
              <w:t>SOM DE MÉDIO PORTE</w:t>
            </w:r>
            <w:r w:rsidRPr="00FF6EF6">
              <w:rPr>
                <w:rFonts w:ascii="Arial" w:hAnsi="Arial" w:cs="Arial"/>
                <w:color w:val="auto"/>
                <w:sz w:val="18"/>
                <w:szCs w:val="18"/>
              </w:rPr>
              <w:t xml:space="preserve"> – com os seguintes profissionais obrigatoriamente disponíveis: um operador de PA, um operador de monitor especificações: um console digital com no mínimo 32 canais física,  um processador, um multicabo com conectores XLR  F e M 6MT , 12 caixas de subwoofer com dois falantes de 18"800w RMS ativas ou passivas, 12 caixas tipo online e industrializadas de duas vias tipo longthrow( longo alcance) com sistema fly, potência de pico de 124dbspl a 1,00m de distância ponto um aparelho eletrônico com acesso a internet que reproduz arquivos audiovisuais de CD DVD, pen drive, mídias virtuais, digitais, links da internet, aplicativos digitais e smartphones; fios e cabos para ligações do sistema sistema de monitor contendo um console digital com no mínimo de 32 canais mais 14 auxiliares mas LR, um processador digital com oito vias, 4 caixas com duas vias mais quatro caixas de sub graves para sode fill com dois alto-falantes de 18"800w RMS, 2 (duas) caixas de retorno tipo spot tipo SM 400 w RMS ou similar, 15 microfones de cabo  diversos modelos condizentes com instrumentos e vozes; 2 microfones sem fio UHF profissional ; 4 direct Box, 10 cabos xlr 20 cabos para  microfone tipo XLR , 6 cabos p10-xlr, 10 pedestais vários tamanhos; ficção de AC com aterramentos e disjuntores</w:t>
            </w:r>
            <w:r w:rsidRPr="00FF6EF6">
              <w:rPr>
                <w:rFonts w:ascii="Arial" w:hAnsi="Arial" w:cs="Arial"/>
                <w:color w:val="auto"/>
                <w:sz w:val="18"/>
                <w:szCs w:val="18"/>
                <w:shd w:val="clear" w:color="auto" w:fill="FFFFFF"/>
              </w:rPr>
              <w:t>.</w:t>
            </w:r>
          </w:p>
        </w:tc>
        <w:tc>
          <w:tcPr>
            <w:tcW w:w="798" w:type="dxa"/>
            <w:tcBorders>
              <w:top w:val="single" w:sz="4" w:space="0" w:color="auto"/>
              <w:left w:val="single" w:sz="4" w:space="0" w:color="auto"/>
              <w:bottom w:val="single" w:sz="4" w:space="0" w:color="auto"/>
              <w:right w:val="single" w:sz="4" w:space="0" w:color="auto"/>
            </w:tcBorders>
            <w:vAlign w:val="center"/>
          </w:tcPr>
          <w:p w14:paraId="33E556FA" w14:textId="1FBBFE32"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00468898" w14:textId="760B1B61"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2CF2E58B" w14:textId="123F01E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w:t>
            </w:r>
          </w:p>
        </w:tc>
        <w:tc>
          <w:tcPr>
            <w:tcW w:w="1367" w:type="dxa"/>
            <w:tcBorders>
              <w:top w:val="single" w:sz="4" w:space="0" w:color="auto"/>
              <w:left w:val="single" w:sz="4" w:space="0" w:color="auto"/>
              <w:bottom w:val="single" w:sz="4" w:space="0" w:color="auto"/>
              <w:right w:val="single" w:sz="4" w:space="0" w:color="auto"/>
            </w:tcBorders>
            <w:vAlign w:val="center"/>
          </w:tcPr>
          <w:p w14:paraId="7D5CD36B" w14:textId="5EAEFBA9"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R$ 8.007,81</w:t>
            </w:r>
          </w:p>
        </w:tc>
        <w:tc>
          <w:tcPr>
            <w:tcW w:w="1843" w:type="dxa"/>
            <w:tcBorders>
              <w:top w:val="nil"/>
              <w:left w:val="single" w:sz="4" w:space="0" w:color="auto"/>
              <w:bottom w:val="single" w:sz="4" w:space="0" w:color="000000"/>
              <w:right w:val="single" w:sz="4" w:space="0" w:color="000000"/>
            </w:tcBorders>
            <w:vAlign w:val="center"/>
          </w:tcPr>
          <w:p w14:paraId="6D27BADC" w14:textId="7C7099B0"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R$ 200.195,25 </w:t>
            </w:r>
          </w:p>
        </w:tc>
      </w:tr>
      <w:tr w:rsidR="00FF6EF6" w:rsidRPr="00FF6EF6" w14:paraId="4A6E5B1A" w14:textId="77777777" w:rsidTr="00BF7C7D">
        <w:trPr>
          <w:trHeight w:val="439"/>
        </w:trPr>
        <w:tc>
          <w:tcPr>
            <w:tcW w:w="729" w:type="dxa"/>
            <w:vMerge/>
            <w:tcBorders>
              <w:top w:val="single" w:sz="4" w:space="0" w:color="auto"/>
              <w:left w:val="single" w:sz="4" w:space="0" w:color="auto"/>
              <w:bottom w:val="single" w:sz="4" w:space="0" w:color="auto"/>
              <w:right w:val="single" w:sz="4" w:space="0" w:color="auto"/>
            </w:tcBorders>
          </w:tcPr>
          <w:p w14:paraId="749FAC90"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11E78470" w14:textId="36C3123E"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79D08344" w14:textId="22B77149" w:rsidR="00BF7C7D" w:rsidRPr="00FF6EF6" w:rsidRDefault="00BF7C7D" w:rsidP="00BF7C7D">
            <w:pPr>
              <w:spacing w:after="0"/>
              <w:jc w:val="both"/>
              <w:rPr>
                <w:rFonts w:ascii="Arial" w:hAnsi="Arial" w:cs="Arial"/>
                <w:color w:val="auto"/>
                <w:sz w:val="18"/>
                <w:szCs w:val="18"/>
                <w:shd w:val="clear" w:color="auto" w:fill="FFFFFF"/>
              </w:rPr>
            </w:pPr>
            <w:r w:rsidRPr="00FF6EF6">
              <w:rPr>
                <w:rFonts w:ascii="Arial" w:hAnsi="Arial" w:cs="Arial"/>
                <w:b/>
                <w:bCs/>
                <w:color w:val="auto"/>
                <w:sz w:val="18"/>
                <w:szCs w:val="18"/>
              </w:rPr>
              <w:t xml:space="preserve">SOM GRANDE PORTE - </w:t>
            </w:r>
            <w:r w:rsidRPr="00FF6EF6">
              <w:rPr>
                <w:rFonts w:ascii="Arial" w:hAnsi="Arial" w:cs="Arial"/>
                <w:color w:val="auto"/>
                <w:sz w:val="18"/>
                <w:szCs w:val="18"/>
              </w:rPr>
              <w:t xml:space="preserve">com os seguintes profissionais obrigatoriamente disponíveis: um operador de PA, um operador de monitor especificações console digital com no mínimo 48 canais, um processador, um via  para comunicação entre o PA e monitor, multicabo  48 vias com Splitter, medindo 60 m, 24 caixas de subwoofer com dois falantes de 18 "800 w RMS ativas ou passivas, 24 caixas acústicas tipo line array industrializadas de 3 vias longthrow (longo alcance) com o sistema fly, potência SW pico de 136dbspl a 1,00m de distância. Sistema de monitor contendo console digital com no mínimo 48 canais mais 24 auxiliares mais LR, um processador digital com 8 vias, 6 caixas com 3 vias mais 4 caixas de sub graves para side fill e vias de monitor dois amplificadores para guitarra, um amplificador para contrabaixo com duas caixas (um com alto-falante de 15"+ um CX com 4 A.F de 10"); 15 direct Box, 8 praticáveis pantográficos 2x1m; 01 , 15 microfones de cabo  diversos modelos condizentes com instrumentos e vozes; 2 microfones sem fio UHF profissional ; 10 direct Box ,30 cabos para  microfone tipo XLR , 10 cabos p10-xlr,15 cabos P10x10, 20 pedestais vários tamanhos, Rack De Energia Main Power Entrada Trifásica Com Amperímetro Para 20 Saídas Em 20a Ou No Mínimo 12 Saídas, Aterramento Padrão </w:t>
            </w:r>
            <w:r w:rsidRPr="00FF6EF6">
              <w:rPr>
                <w:rFonts w:ascii="Arial" w:hAnsi="Arial" w:cs="Arial"/>
                <w:color w:val="auto"/>
                <w:sz w:val="18"/>
                <w:szCs w:val="18"/>
              </w:rPr>
              <w:lastRenderedPageBreak/>
              <w:t>Tnc</w:t>
            </w:r>
            <w:r w:rsidRPr="00FF6EF6">
              <w:rPr>
                <w:rFonts w:ascii="Arial" w:hAnsi="Arial" w:cs="Arial"/>
                <w:color w:val="auto"/>
                <w:sz w:val="18"/>
                <w:szCs w:val="18"/>
                <w:shd w:val="clear" w:color="auto" w:fill="FFFFFF"/>
              </w:rPr>
              <w:t>.</w:t>
            </w:r>
          </w:p>
        </w:tc>
        <w:tc>
          <w:tcPr>
            <w:tcW w:w="798" w:type="dxa"/>
            <w:tcBorders>
              <w:top w:val="single" w:sz="4" w:space="0" w:color="auto"/>
              <w:left w:val="single" w:sz="4" w:space="0" w:color="auto"/>
              <w:bottom w:val="single" w:sz="4" w:space="0" w:color="auto"/>
              <w:right w:val="single" w:sz="4" w:space="0" w:color="auto"/>
            </w:tcBorders>
            <w:vAlign w:val="center"/>
          </w:tcPr>
          <w:p w14:paraId="4F48CBF3" w14:textId="0A138F8C"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lastRenderedPageBreak/>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36C51A0C" w14:textId="0EEE11E4"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4284FFFF" w14:textId="00F56E50"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8</w:t>
            </w:r>
          </w:p>
        </w:tc>
        <w:tc>
          <w:tcPr>
            <w:tcW w:w="1367" w:type="dxa"/>
            <w:tcBorders>
              <w:top w:val="single" w:sz="4" w:space="0" w:color="auto"/>
              <w:left w:val="single" w:sz="4" w:space="0" w:color="auto"/>
              <w:bottom w:val="single" w:sz="4" w:space="0" w:color="auto"/>
              <w:right w:val="single" w:sz="4" w:space="0" w:color="auto"/>
            </w:tcBorders>
            <w:vAlign w:val="center"/>
          </w:tcPr>
          <w:p w14:paraId="035DB7FA" w14:textId="709BC137"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R$ 14.619,75</w:t>
            </w:r>
          </w:p>
        </w:tc>
        <w:tc>
          <w:tcPr>
            <w:tcW w:w="1843" w:type="dxa"/>
            <w:tcBorders>
              <w:top w:val="nil"/>
              <w:left w:val="single" w:sz="4" w:space="0" w:color="auto"/>
              <w:bottom w:val="single" w:sz="4" w:space="0" w:color="000000"/>
              <w:right w:val="single" w:sz="4" w:space="0" w:color="000000"/>
            </w:tcBorders>
            <w:vAlign w:val="center"/>
          </w:tcPr>
          <w:p w14:paraId="3D67993C" w14:textId="49B01DD9"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R$ 116.958,00 </w:t>
            </w:r>
          </w:p>
        </w:tc>
      </w:tr>
      <w:tr w:rsidR="00FF6EF6" w:rsidRPr="00FF6EF6" w14:paraId="539F24A2" w14:textId="77777777" w:rsidTr="00BF7C7D">
        <w:trPr>
          <w:trHeight w:val="1125"/>
        </w:trPr>
        <w:tc>
          <w:tcPr>
            <w:tcW w:w="729" w:type="dxa"/>
            <w:vMerge/>
            <w:tcBorders>
              <w:top w:val="single" w:sz="4" w:space="0" w:color="auto"/>
              <w:left w:val="single" w:sz="4" w:space="0" w:color="auto"/>
              <w:bottom w:val="single" w:sz="4" w:space="0" w:color="auto"/>
              <w:right w:val="single" w:sz="4" w:space="0" w:color="auto"/>
            </w:tcBorders>
          </w:tcPr>
          <w:p w14:paraId="4A708342"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59686A2B"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15BDE2BE" w14:textId="6DF99686"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TORRE DE DELAY</w:t>
            </w:r>
            <w:r w:rsidRPr="00FF6EF6">
              <w:rPr>
                <w:rFonts w:ascii="Arial" w:hAnsi="Arial" w:cs="Arial"/>
                <w:color w:val="auto"/>
                <w:sz w:val="18"/>
                <w:szCs w:val="18"/>
              </w:rPr>
              <w:t>: torre delay composta de 6 caixas ativas e processadas e com suspensão para fly em estrutura treliça em alumínio q-30 na medida de 2,00m de largura x 6,00m a 9,00m de altura.</w:t>
            </w:r>
          </w:p>
        </w:tc>
        <w:tc>
          <w:tcPr>
            <w:tcW w:w="798" w:type="dxa"/>
            <w:tcBorders>
              <w:top w:val="single" w:sz="4" w:space="0" w:color="auto"/>
              <w:left w:val="single" w:sz="4" w:space="0" w:color="auto"/>
              <w:bottom w:val="single" w:sz="4" w:space="0" w:color="auto"/>
              <w:right w:val="single" w:sz="4" w:space="0" w:color="auto"/>
            </w:tcBorders>
            <w:vAlign w:val="center"/>
          </w:tcPr>
          <w:p w14:paraId="30B054D0" w14:textId="5B805582"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77B27578" w14:textId="1045E7CA"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1451687E" w14:textId="2198D404" w:rsidR="00BF7C7D" w:rsidRPr="00FF6EF6" w:rsidRDefault="00BF7C7D" w:rsidP="00BF7C7D">
            <w:pPr>
              <w:widowControl/>
              <w:spacing w:after="0" w:line="240" w:lineRule="auto"/>
              <w:jc w:val="center"/>
              <w:rPr>
                <w:rFonts w:ascii="Arial" w:hAnsi="Arial" w:cs="Arial"/>
                <w:color w:val="auto"/>
                <w:sz w:val="20"/>
                <w:szCs w:val="20"/>
              </w:rPr>
            </w:pPr>
            <w:r w:rsidRPr="00FF6EF6">
              <w:rPr>
                <w:color w:val="auto"/>
              </w:rPr>
              <w:t>20</w:t>
            </w:r>
          </w:p>
        </w:tc>
        <w:tc>
          <w:tcPr>
            <w:tcW w:w="1367" w:type="dxa"/>
            <w:tcBorders>
              <w:top w:val="single" w:sz="4" w:space="0" w:color="auto"/>
              <w:left w:val="single" w:sz="4" w:space="0" w:color="auto"/>
              <w:bottom w:val="single" w:sz="4" w:space="0" w:color="auto"/>
              <w:right w:val="single" w:sz="4" w:space="0" w:color="auto"/>
            </w:tcBorders>
            <w:vAlign w:val="center"/>
          </w:tcPr>
          <w:p w14:paraId="122272D5" w14:textId="7B1561E0"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R$ 4.852,21</w:t>
            </w:r>
          </w:p>
        </w:tc>
        <w:tc>
          <w:tcPr>
            <w:tcW w:w="1843" w:type="dxa"/>
            <w:tcBorders>
              <w:top w:val="nil"/>
              <w:left w:val="single" w:sz="4" w:space="0" w:color="auto"/>
              <w:bottom w:val="single" w:sz="4" w:space="0" w:color="000000"/>
              <w:right w:val="single" w:sz="4" w:space="0" w:color="000000"/>
            </w:tcBorders>
            <w:vAlign w:val="center"/>
          </w:tcPr>
          <w:p w14:paraId="4E9C0CAD" w14:textId="14982349"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R$ 97.044,20 </w:t>
            </w:r>
          </w:p>
        </w:tc>
      </w:tr>
      <w:tr w:rsidR="00FF6EF6" w:rsidRPr="00FF6EF6" w14:paraId="25E79265" w14:textId="77777777" w:rsidTr="00BF7C7D">
        <w:trPr>
          <w:trHeight w:val="1007"/>
        </w:trPr>
        <w:tc>
          <w:tcPr>
            <w:tcW w:w="729" w:type="dxa"/>
            <w:vMerge/>
            <w:tcBorders>
              <w:top w:val="single" w:sz="4" w:space="0" w:color="auto"/>
              <w:left w:val="single" w:sz="4" w:space="0" w:color="auto"/>
              <w:bottom w:val="single" w:sz="4" w:space="0" w:color="auto"/>
              <w:right w:val="single" w:sz="4" w:space="0" w:color="auto"/>
            </w:tcBorders>
          </w:tcPr>
          <w:p w14:paraId="5CB82FAA"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06A9D927" w14:textId="2CABFA90"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13142001" w14:textId="77777777"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ILUMINAÇÃO PEQUENO PORTE:</w:t>
            </w:r>
          </w:p>
          <w:p w14:paraId="3CFC6571" w14:textId="7C0D3F86" w:rsidR="00BF7C7D" w:rsidRPr="00FF6EF6" w:rsidRDefault="00BF7C7D" w:rsidP="00BF7C7D">
            <w:pPr>
              <w:widowControl/>
              <w:spacing w:after="0" w:line="240" w:lineRule="auto"/>
              <w:jc w:val="both"/>
              <w:rPr>
                <w:rFonts w:ascii="Arial" w:hAnsi="Arial" w:cs="Arial"/>
                <w:b/>
                <w:bCs/>
                <w:color w:val="auto"/>
                <w:sz w:val="18"/>
                <w:szCs w:val="18"/>
              </w:rPr>
            </w:pPr>
            <w:r w:rsidRPr="00FF6EF6">
              <w:rPr>
                <w:rFonts w:ascii="Arial" w:hAnsi="Arial" w:cs="Arial"/>
                <w:b/>
                <w:bCs/>
                <w:color w:val="auto"/>
                <w:sz w:val="18"/>
                <w:szCs w:val="18"/>
              </w:rPr>
              <w:t xml:space="preserve">ESPECIFICAÇÔES EXIGIDAS: </w:t>
            </w:r>
            <w:r w:rsidRPr="00FF6EF6">
              <w:rPr>
                <w:rFonts w:ascii="Arial" w:hAnsi="Arial" w:cs="Arial"/>
                <w:color w:val="auto"/>
                <w:sz w:val="18"/>
                <w:szCs w:val="18"/>
              </w:rPr>
              <w:t>8 muving 9r ,10 Par Led, 4 Brutos, 1 Maquinas De Fumaça Com Ventilador, 4 Atomic, Console Dmx 512 Controladora, Rack De Energia Main Power Entrada Trifásico Com Amperímetro Para 12 Saídas, Aterramento Padrão TNC-S</w:t>
            </w:r>
          </w:p>
        </w:tc>
        <w:tc>
          <w:tcPr>
            <w:tcW w:w="798" w:type="dxa"/>
            <w:tcBorders>
              <w:top w:val="single" w:sz="4" w:space="0" w:color="auto"/>
              <w:left w:val="single" w:sz="4" w:space="0" w:color="auto"/>
              <w:bottom w:val="single" w:sz="4" w:space="0" w:color="auto"/>
              <w:right w:val="single" w:sz="4" w:space="0" w:color="auto"/>
            </w:tcBorders>
            <w:vAlign w:val="center"/>
          </w:tcPr>
          <w:p w14:paraId="39CC6356" w14:textId="1581ACC6"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710BB86D" w14:textId="0E13A81E"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69AF13CC" w14:textId="4C5C0EC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w:t>
            </w:r>
          </w:p>
        </w:tc>
        <w:tc>
          <w:tcPr>
            <w:tcW w:w="1367" w:type="dxa"/>
            <w:tcBorders>
              <w:top w:val="single" w:sz="4" w:space="0" w:color="auto"/>
              <w:left w:val="single" w:sz="4" w:space="0" w:color="auto"/>
              <w:bottom w:val="single" w:sz="4" w:space="0" w:color="auto"/>
              <w:right w:val="single" w:sz="4" w:space="0" w:color="auto"/>
            </w:tcBorders>
            <w:vAlign w:val="center"/>
          </w:tcPr>
          <w:p w14:paraId="7C977004" w14:textId="306430A7"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R$ 3.985,27</w:t>
            </w:r>
          </w:p>
        </w:tc>
        <w:tc>
          <w:tcPr>
            <w:tcW w:w="1843" w:type="dxa"/>
            <w:tcBorders>
              <w:top w:val="nil"/>
              <w:left w:val="single" w:sz="4" w:space="0" w:color="auto"/>
              <w:bottom w:val="single" w:sz="4" w:space="0" w:color="000000"/>
              <w:right w:val="single" w:sz="4" w:space="0" w:color="000000"/>
            </w:tcBorders>
            <w:vAlign w:val="center"/>
          </w:tcPr>
          <w:p w14:paraId="58B153C5" w14:textId="2B8E6C9B"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R$ 99.631,75 </w:t>
            </w:r>
          </w:p>
        </w:tc>
      </w:tr>
      <w:tr w:rsidR="00FF6EF6" w:rsidRPr="00FF6EF6" w14:paraId="2A488B5B" w14:textId="77777777" w:rsidTr="00BF7C7D">
        <w:trPr>
          <w:trHeight w:val="1724"/>
        </w:trPr>
        <w:tc>
          <w:tcPr>
            <w:tcW w:w="729" w:type="dxa"/>
            <w:vMerge/>
            <w:tcBorders>
              <w:top w:val="single" w:sz="4" w:space="0" w:color="auto"/>
              <w:left w:val="single" w:sz="4" w:space="0" w:color="auto"/>
              <w:bottom w:val="single" w:sz="4" w:space="0" w:color="auto"/>
              <w:right w:val="single" w:sz="4" w:space="0" w:color="auto"/>
            </w:tcBorders>
          </w:tcPr>
          <w:p w14:paraId="0571B68E"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3FE800C3" w14:textId="2109864B"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733F87E5" w14:textId="77777777"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ILUMINAÇÃO MEDIO PORTE</w:t>
            </w:r>
          </w:p>
          <w:p w14:paraId="42720B09" w14:textId="0A6797B9" w:rsidR="00BF7C7D" w:rsidRPr="00FF6EF6" w:rsidRDefault="00BF7C7D" w:rsidP="00BF7C7D">
            <w:pPr>
              <w:jc w:val="both"/>
              <w:rPr>
                <w:rFonts w:ascii="Arial" w:hAnsi="Arial" w:cs="Arial"/>
                <w:color w:val="auto"/>
                <w:sz w:val="18"/>
                <w:szCs w:val="18"/>
                <w:shd w:val="clear" w:color="auto" w:fill="FFFFFF"/>
              </w:rPr>
            </w:pPr>
            <w:r w:rsidRPr="00FF6EF6">
              <w:rPr>
                <w:rFonts w:ascii="Arial" w:hAnsi="Arial" w:cs="Arial"/>
                <w:b/>
                <w:bCs/>
                <w:color w:val="auto"/>
                <w:sz w:val="18"/>
                <w:szCs w:val="18"/>
              </w:rPr>
              <w:t>ESPECIFICAÇÕES:</w:t>
            </w:r>
            <w:r w:rsidRPr="00FF6EF6">
              <w:rPr>
                <w:rFonts w:ascii="Arial" w:hAnsi="Arial" w:cs="Arial"/>
                <w:color w:val="auto"/>
                <w:sz w:val="18"/>
                <w:szCs w:val="18"/>
              </w:rPr>
              <w:t xml:space="preserve"> </w:t>
            </w:r>
            <w:r w:rsidRPr="00FF6EF6">
              <w:rPr>
                <w:rFonts w:ascii="Arial" w:hAnsi="Arial" w:cs="Arial"/>
                <w:color w:val="auto"/>
                <w:sz w:val="18"/>
                <w:szCs w:val="18"/>
                <w:shd w:val="clear" w:color="auto" w:fill="FFFFFF"/>
              </w:rPr>
              <w:t>12 Muving 9r, 8 Wash Ou Mack Aurea, 16 Par Led, 2 Brutos, 1 Maquina De Fumaça Com Ventilador, 8 Atomic, 4 Cobs, Console Grand Ma Ou Command Wing Dmx Start Ghate, Aterramento Padrão Tnc-S.</w:t>
            </w:r>
          </w:p>
        </w:tc>
        <w:tc>
          <w:tcPr>
            <w:tcW w:w="798" w:type="dxa"/>
            <w:tcBorders>
              <w:top w:val="single" w:sz="4" w:space="0" w:color="auto"/>
              <w:left w:val="single" w:sz="4" w:space="0" w:color="auto"/>
              <w:bottom w:val="single" w:sz="4" w:space="0" w:color="auto"/>
              <w:right w:val="single" w:sz="4" w:space="0" w:color="auto"/>
            </w:tcBorders>
            <w:vAlign w:val="center"/>
          </w:tcPr>
          <w:p w14:paraId="2C1E3C13" w14:textId="2ACDDD6E"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1EF37CA5" w14:textId="6773B894"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7E019450" w14:textId="2972BE2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w:t>
            </w:r>
          </w:p>
        </w:tc>
        <w:tc>
          <w:tcPr>
            <w:tcW w:w="1367" w:type="dxa"/>
            <w:tcBorders>
              <w:top w:val="single" w:sz="4" w:space="0" w:color="auto"/>
              <w:left w:val="single" w:sz="4" w:space="0" w:color="auto"/>
              <w:bottom w:val="single" w:sz="4" w:space="0" w:color="auto"/>
              <w:right w:val="single" w:sz="4" w:space="0" w:color="auto"/>
            </w:tcBorders>
            <w:vAlign w:val="center"/>
          </w:tcPr>
          <w:p w14:paraId="1DA3C11E" w14:textId="5D535BDD"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R$ 6.160,00</w:t>
            </w:r>
          </w:p>
        </w:tc>
        <w:tc>
          <w:tcPr>
            <w:tcW w:w="1843" w:type="dxa"/>
            <w:tcBorders>
              <w:top w:val="nil"/>
              <w:left w:val="single" w:sz="4" w:space="0" w:color="auto"/>
              <w:bottom w:val="single" w:sz="4" w:space="0" w:color="000000"/>
              <w:right w:val="single" w:sz="4" w:space="0" w:color="000000"/>
            </w:tcBorders>
            <w:vAlign w:val="center"/>
          </w:tcPr>
          <w:p w14:paraId="2E345FB6" w14:textId="3DD3A59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R$ 154.000,00 </w:t>
            </w:r>
          </w:p>
        </w:tc>
      </w:tr>
      <w:tr w:rsidR="00FF6EF6" w:rsidRPr="00FF6EF6" w14:paraId="27163631" w14:textId="77777777" w:rsidTr="00BF7C7D">
        <w:trPr>
          <w:trHeight w:val="1696"/>
        </w:trPr>
        <w:tc>
          <w:tcPr>
            <w:tcW w:w="729" w:type="dxa"/>
            <w:vMerge/>
            <w:tcBorders>
              <w:top w:val="single" w:sz="4" w:space="0" w:color="auto"/>
              <w:left w:val="single" w:sz="4" w:space="0" w:color="auto"/>
              <w:bottom w:val="single" w:sz="4" w:space="0" w:color="auto"/>
              <w:right w:val="single" w:sz="4" w:space="0" w:color="auto"/>
            </w:tcBorders>
          </w:tcPr>
          <w:p w14:paraId="02B74A5D"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3C16EB6A" w14:textId="767507C0"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303E51E5" w14:textId="77777777" w:rsidR="00BF7C7D" w:rsidRPr="00FF6EF6" w:rsidRDefault="00BF7C7D" w:rsidP="00BF7C7D">
            <w:pPr>
              <w:jc w:val="both"/>
              <w:rPr>
                <w:rFonts w:ascii="Arial" w:hAnsi="Arial" w:cs="Arial"/>
                <w:color w:val="auto"/>
                <w:sz w:val="18"/>
                <w:szCs w:val="18"/>
                <w:shd w:val="clear" w:color="auto" w:fill="FFFFFF"/>
              </w:rPr>
            </w:pPr>
            <w:r w:rsidRPr="00FF6EF6">
              <w:rPr>
                <w:rFonts w:ascii="Arial" w:hAnsi="Arial" w:cs="Arial"/>
                <w:b/>
                <w:bCs/>
                <w:color w:val="auto"/>
                <w:sz w:val="18"/>
                <w:szCs w:val="18"/>
                <w:shd w:val="clear" w:color="auto" w:fill="FFFFFF"/>
              </w:rPr>
              <w:t>ILUMINAÇÃO GRANDE PORTE</w:t>
            </w:r>
            <w:r w:rsidRPr="00FF6EF6">
              <w:rPr>
                <w:rFonts w:ascii="Arial" w:hAnsi="Arial" w:cs="Arial"/>
                <w:color w:val="auto"/>
                <w:sz w:val="18"/>
                <w:szCs w:val="18"/>
                <w:shd w:val="clear" w:color="auto" w:fill="FFFFFF"/>
              </w:rPr>
              <w:t xml:space="preserve"> </w:t>
            </w:r>
          </w:p>
          <w:p w14:paraId="565214AD" w14:textId="3A55232F" w:rsidR="00BF7C7D" w:rsidRPr="00FF6EF6" w:rsidRDefault="00BF7C7D" w:rsidP="00BF7C7D">
            <w:pPr>
              <w:widowControl/>
              <w:spacing w:after="0" w:line="240" w:lineRule="auto"/>
              <w:jc w:val="both"/>
              <w:rPr>
                <w:rFonts w:ascii="Arial" w:eastAsia="Times New Roman" w:hAnsi="Arial" w:cs="Arial"/>
                <w:color w:val="auto"/>
                <w:sz w:val="18"/>
                <w:szCs w:val="18"/>
              </w:rPr>
            </w:pPr>
            <w:r w:rsidRPr="00FF6EF6">
              <w:rPr>
                <w:rFonts w:ascii="Arial" w:hAnsi="Arial" w:cs="Arial"/>
                <w:b/>
                <w:bCs/>
                <w:color w:val="auto"/>
                <w:sz w:val="18"/>
                <w:szCs w:val="18"/>
                <w:shd w:val="clear" w:color="auto" w:fill="FFFFFF"/>
              </w:rPr>
              <w:t>ESPECIFICAÇÃO</w:t>
            </w:r>
            <w:r w:rsidRPr="00FF6EF6">
              <w:rPr>
                <w:rFonts w:ascii="Arial" w:hAnsi="Arial" w:cs="Arial"/>
                <w:color w:val="auto"/>
                <w:sz w:val="18"/>
                <w:szCs w:val="18"/>
                <w:shd w:val="clear" w:color="auto" w:fill="FFFFFF"/>
              </w:rPr>
              <w:t>: 26 Muving 9r, 12 Wash Ou Mack Aurea, 28 Par Led, 8 Brutos, 2 Maquinas De Fumaça Com Ventilador, 12 Atomic, 10 Cobs, Console  Grand Ma Ou Command Wing Dmx Sta Geht, Iluminação Para Testeira Utilizando Refletor De 200w Com Suporte e Cabeamento De Ac 15 Unidades, Rack De Energia Main Power Entrada Trifásico Com Amperímetro Para 20 Sadias Em 20a Ou No Mínimo 12 Saídas, Aterramento Padrão Tnc-S.</w:t>
            </w:r>
          </w:p>
        </w:tc>
        <w:tc>
          <w:tcPr>
            <w:tcW w:w="798" w:type="dxa"/>
            <w:tcBorders>
              <w:top w:val="single" w:sz="4" w:space="0" w:color="auto"/>
              <w:left w:val="single" w:sz="4" w:space="0" w:color="auto"/>
              <w:bottom w:val="single" w:sz="4" w:space="0" w:color="auto"/>
              <w:right w:val="single" w:sz="4" w:space="0" w:color="auto"/>
            </w:tcBorders>
            <w:vAlign w:val="center"/>
          </w:tcPr>
          <w:p w14:paraId="25F02284" w14:textId="36B492F6"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0868EA7D" w14:textId="160D066B"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3BF86A4B" w14:textId="3315644F"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8</w:t>
            </w:r>
          </w:p>
        </w:tc>
        <w:tc>
          <w:tcPr>
            <w:tcW w:w="1367" w:type="dxa"/>
            <w:tcBorders>
              <w:top w:val="single" w:sz="4" w:space="0" w:color="auto"/>
              <w:left w:val="single" w:sz="4" w:space="0" w:color="auto"/>
              <w:bottom w:val="single" w:sz="4" w:space="0" w:color="auto"/>
              <w:right w:val="single" w:sz="4" w:space="0" w:color="auto"/>
            </w:tcBorders>
            <w:vAlign w:val="center"/>
          </w:tcPr>
          <w:p w14:paraId="44129184" w14:textId="03F3DFC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R$ 10.044,82</w:t>
            </w:r>
          </w:p>
        </w:tc>
        <w:tc>
          <w:tcPr>
            <w:tcW w:w="1843" w:type="dxa"/>
            <w:tcBorders>
              <w:top w:val="nil"/>
              <w:left w:val="single" w:sz="4" w:space="0" w:color="auto"/>
              <w:bottom w:val="single" w:sz="4" w:space="0" w:color="000000"/>
              <w:right w:val="single" w:sz="4" w:space="0" w:color="000000"/>
            </w:tcBorders>
            <w:vAlign w:val="center"/>
          </w:tcPr>
          <w:p w14:paraId="17655FBB" w14:textId="472992F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R$ 80.358,56 </w:t>
            </w:r>
          </w:p>
        </w:tc>
      </w:tr>
      <w:tr w:rsidR="00FF6EF6" w:rsidRPr="00FF6EF6" w14:paraId="78F59B8C" w14:textId="77777777" w:rsidTr="00BF7C7D">
        <w:trPr>
          <w:trHeight w:val="626"/>
        </w:trPr>
        <w:tc>
          <w:tcPr>
            <w:tcW w:w="729" w:type="dxa"/>
            <w:vMerge/>
            <w:tcBorders>
              <w:top w:val="single" w:sz="4" w:space="0" w:color="auto"/>
              <w:left w:val="single" w:sz="4" w:space="0" w:color="auto"/>
              <w:bottom w:val="single" w:sz="4" w:space="0" w:color="auto"/>
              <w:right w:val="single" w:sz="4" w:space="0" w:color="auto"/>
            </w:tcBorders>
          </w:tcPr>
          <w:p w14:paraId="549BE627"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7BD947DF"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vAlign w:val="center"/>
          </w:tcPr>
          <w:p w14:paraId="59A730D1" w14:textId="013B98B4" w:rsidR="00BF7C7D" w:rsidRPr="00FF6EF6" w:rsidRDefault="00BF7C7D" w:rsidP="00BF7C7D">
            <w:pPr>
              <w:jc w:val="both"/>
              <w:rPr>
                <w:rFonts w:ascii="Arial" w:hAnsi="Arial" w:cs="Arial"/>
                <w:b/>
                <w:bCs/>
                <w:color w:val="auto"/>
                <w:sz w:val="18"/>
                <w:szCs w:val="18"/>
                <w:shd w:val="clear" w:color="auto" w:fill="FFFFFF"/>
              </w:rPr>
            </w:pPr>
            <w:r w:rsidRPr="00FF6EF6">
              <w:rPr>
                <w:rFonts w:ascii="Arial" w:hAnsi="Arial" w:cs="Arial"/>
                <w:b/>
                <w:bCs/>
                <w:color w:val="auto"/>
                <w:sz w:val="18"/>
                <w:szCs w:val="18"/>
                <w:shd w:val="clear" w:color="auto" w:fill="FFFFFF"/>
              </w:rPr>
              <w:t xml:space="preserve">PAINEL DE LED </w:t>
            </w:r>
            <w:r w:rsidRPr="00FF6EF6">
              <w:rPr>
                <w:rFonts w:ascii="Arial" w:hAnsi="Arial" w:cs="Arial"/>
                <w:color w:val="auto"/>
                <w:sz w:val="18"/>
                <w:szCs w:val="18"/>
                <w:shd w:val="clear" w:color="auto" w:fill="FFFFFF"/>
              </w:rPr>
              <w:t>medindo 8,00m X 4,00m tipo P4 indoor</w:t>
            </w:r>
          </w:p>
        </w:tc>
        <w:tc>
          <w:tcPr>
            <w:tcW w:w="798" w:type="dxa"/>
            <w:tcBorders>
              <w:top w:val="single" w:sz="4" w:space="0" w:color="auto"/>
              <w:left w:val="single" w:sz="4" w:space="0" w:color="auto"/>
              <w:bottom w:val="single" w:sz="4" w:space="0" w:color="auto"/>
              <w:right w:val="single" w:sz="4" w:space="0" w:color="auto"/>
            </w:tcBorders>
            <w:vAlign w:val="center"/>
          </w:tcPr>
          <w:p w14:paraId="7E08B709" w14:textId="3090F2C3"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12556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2F62D0CD" w14:textId="2214133F"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7CF11E1D" w14:textId="1F7FD7D1" w:rsidR="00BF7C7D" w:rsidRPr="00FF6EF6" w:rsidRDefault="00BF7C7D" w:rsidP="00BF7C7D">
            <w:pPr>
              <w:widowControl/>
              <w:spacing w:after="0" w:line="240" w:lineRule="auto"/>
              <w:jc w:val="center"/>
              <w:rPr>
                <w:rFonts w:ascii="Arial" w:hAnsi="Arial" w:cs="Arial"/>
                <w:color w:val="auto"/>
                <w:sz w:val="20"/>
                <w:szCs w:val="20"/>
              </w:rPr>
            </w:pPr>
            <w:r w:rsidRPr="00FF6EF6">
              <w:rPr>
                <w:color w:val="auto"/>
              </w:rPr>
              <w:t>14</w:t>
            </w:r>
          </w:p>
        </w:tc>
        <w:tc>
          <w:tcPr>
            <w:tcW w:w="1367" w:type="dxa"/>
            <w:tcBorders>
              <w:top w:val="single" w:sz="4" w:space="0" w:color="auto"/>
              <w:left w:val="single" w:sz="4" w:space="0" w:color="auto"/>
              <w:bottom w:val="single" w:sz="4" w:space="0" w:color="auto"/>
              <w:right w:val="single" w:sz="4" w:space="0" w:color="auto"/>
            </w:tcBorders>
            <w:vAlign w:val="center"/>
          </w:tcPr>
          <w:p w14:paraId="491D2FFA" w14:textId="3EA30C9C"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R$ 8.752,09</w:t>
            </w:r>
          </w:p>
        </w:tc>
        <w:tc>
          <w:tcPr>
            <w:tcW w:w="1843" w:type="dxa"/>
            <w:tcBorders>
              <w:top w:val="nil"/>
              <w:left w:val="single" w:sz="4" w:space="0" w:color="auto"/>
              <w:bottom w:val="single" w:sz="4" w:space="0" w:color="000000"/>
              <w:right w:val="single" w:sz="4" w:space="0" w:color="000000"/>
            </w:tcBorders>
            <w:vAlign w:val="center"/>
          </w:tcPr>
          <w:p w14:paraId="7FC663F5" w14:textId="09C0FA7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R$ 122.529,26 </w:t>
            </w:r>
          </w:p>
        </w:tc>
      </w:tr>
      <w:tr w:rsidR="00FF6EF6" w:rsidRPr="00FF6EF6" w14:paraId="05A84322" w14:textId="77777777" w:rsidTr="00BF7C7D">
        <w:trPr>
          <w:trHeight w:val="626"/>
        </w:trPr>
        <w:tc>
          <w:tcPr>
            <w:tcW w:w="729" w:type="dxa"/>
            <w:vMerge/>
            <w:tcBorders>
              <w:top w:val="single" w:sz="4" w:space="0" w:color="auto"/>
              <w:left w:val="single" w:sz="4" w:space="0" w:color="auto"/>
              <w:bottom w:val="single" w:sz="4" w:space="0" w:color="auto"/>
              <w:right w:val="single" w:sz="4" w:space="0" w:color="auto"/>
            </w:tcBorders>
          </w:tcPr>
          <w:p w14:paraId="1061B9F3"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1A29C48E" w14:textId="4CAC7DC5"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vAlign w:val="center"/>
          </w:tcPr>
          <w:p w14:paraId="4F662B64" w14:textId="4842AB1F" w:rsidR="00BF7C7D" w:rsidRPr="00FF6EF6" w:rsidRDefault="00BF7C7D" w:rsidP="00BF7C7D">
            <w:pPr>
              <w:widowControl/>
              <w:spacing w:after="0" w:line="240" w:lineRule="auto"/>
              <w:rPr>
                <w:rFonts w:ascii="Arial" w:hAnsi="Arial" w:cs="Arial"/>
                <w:color w:val="auto"/>
                <w:sz w:val="18"/>
                <w:szCs w:val="18"/>
                <w:shd w:val="clear" w:color="auto" w:fill="FFFFFF"/>
              </w:rPr>
            </w:pPr>
            <w:r w:rsidRPr="00FF6EF6">
              <w:rPr>
                <w:rFonts w:ascii="Arial" w:hAnsi="Arial" w:cs="Arial"/>
                <w:b/>
                <w:bCs/>
                <w:color w:val="auto"/>
                <w:sz w:val="18"/>
                <w:szCs w:val="18"/>
                <w:shd w:val="clear" w:color="auto" w:fill="FFFFFF"/>
              </w:rPr>
              <w:t xml:space="preserve">PAINEL DE LED </w:t>
            </w:r>
            <w:r w:rsidRPr="00FF6EF6">
              <w:rPr>
                <w:rFonts w:ascii="Arial" w:hAnsi="Arial" w:cs="Arial"/>
                <w:color w:val="auto"/>
                <w:sz w:val="18"/>
                <w:szCs w:val="18"/>
                <w:shd w:val="clear" w:color="auto" w:fill="FFFFFF"/>
              </w:rPr>
              <w:t>medindo 4,00m X 3,00m tipo P4 indoor</w:t>
            </w:r>
          </w:p>
        </w:tc>
        <w:tc>
          <w:tcPr>
            <w:tcW w:w="798" w:type="dxa"/>
            <w:tcBorders>
              <w:top w:val="single" w:sz="4" w:space="0" w:color="auto"/>
              <w:left w:val="single" w:sz="4" w:space="0" w:color="auto"/>
              <w:bottom w:val="single" w:sz="4" w:space="0" w:color="auto"/>
              <w:right w:val="single" w:sz="4" w:space="0" w:color="auto"/>
            </w:tcBorders>
            <w:vAlign w:val="center"/>
          </w:tcPr>
          <w:p w14:paraId="1D9B70D3" w14:textId="06A10000"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12556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6F440BCB" w14:textId="7CC07B06"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20854CFB" w14:textId="0AC76C0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w:t>
            </w:r>
          </w:p>
        </w:tc>
        <w:tc>
          <w:tcPr>
            <w:tcW w:w="1367" w:type="dxa"/>
            <w:tcBorders>
              <w:top w:val="single" w:sz="4" w:space="0" w:color="auto"/>
              <w:left w:val="single" w:sz="4" w:space="0" w:color="auto"/>
              <w:bottom w:val="single" w:sz="4" w:space="0" w:color="auto"/>
              <w:right w:val="single" w:sz="4" w:space="0" w:color="auto"/>
            </w:tcBorders>
            <w:vAlign w:val="center"/>
          </w:tcPr>
          <w:p w14:paraId="34E6F1C1" w14:textId="57534D7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R$ 6.115,75</w:t>
            </w:r>
          </w:p>
        </w:tc>
        <w:tc>
          <w:tcPr>
            <w:tcW w:w="1843" w:type="dxa"/>
            <w:tcBorders>
              <w:top w:val="nil"/>
              <w:left w:val="single" w:sz="4" w:space="0" w:color="auto"/>
              <w:bottom w:val="single" w:sz="4" w:space="0" w:color="000000"/>
              <w:right w:val="single" w:sz="4" w:space="0" w:color="000000"/>
            </w:tcBorders>
            <w:vAlign w:val="center"/>
          </w:tcPr>
          <w:p w14:paraId="1AD55846" w14:textId="4B565F88"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R$ 152.893,75 </w:t>
            </w:r>
          </w:p>
        </w:tc>
      </w:tr>
      <w:tr w:rsidR="00FF6EF6" w:rsidRPr="00FF6EF6" w14:paraId="6A99756A" w14:textId="77777777" w:rsidTr="00BF7C7D">
        <w:trPr>
          <w:trHeight w:val="723"/>
        </w:trPr>
        <w:tc>
          <w:tcPr>
            <w:tcW w:w="729" w:type="dxa"/>
            <w:vMerge/>
            <w:tcBorders>
              <w:top w:val="single" w:sz="4" w:space="0" w:color="auto"/>
              <w:left w:val="single" w:sz="4" w:space="0" w:color="auto"/>
              <w:bottom w:val="single" w:sz="4" w:space="0" w:color="auto"/>
              <w:right w:val="single" w:sz="4" w:space="0" w:color="auto"/>
            </w:tcBorders>
          </w:tcPr>
          <w:p w14:paraId="518451EE"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4005786C" w14:textId="10275F6B"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vAlign w:val="center"/>
          </w:tcPr>
          <w:p w14:paraId="2CE9A233" w14:textId="1B9D449B" w:rsidR="00BF7C7D" w:rsidRPr="00FF6EF6" w:rsidRDefault="00BF7C7D" w:rsidP="00BF7C7D">
            <w:pPr>
              <w:widowControl/>
              <w:spacing w:after="0" w:line="240" w:lineRule="auto"/>
              <w:rPr>
                <w:rFonts w:ascii="Arial" w:eastAsia="Times New Roman" w:hAnsi="Arial" w:cs="Arial"/>
                <w:color w:val="auto"/>
                <w:sz w:val="18"/>
                <w:szCs w:val="18"/>
              </w:rPr>
            </w:pPr>
            <w:r w:rsidRPr="00FF6EF6">
              <w:rPr>
                <w:rFonts w:ascii="Arial" w:hAnsi="Arial" w:cs="Arial"/>
                <w:b/>
                <w:bCs/>
                <w:color w:val="auto"/>
                <w:sz w:val="18"/>
                <w:szCs w:val="18"/>
                <w:shd w:val="clear" w:color="auto" w:fill="FFFFFF"/>
              </w:rPr>
              <w:t>PAINEL DE LED</w:t>
            </w:r>
            <w:r w:rsidRPr="00FF6EF6">
              <w:rPr>
                <w:rFonts w:ascii="Arial" w:hAnsi="Arial" w:cs="Arial"/>
                <w:color w:val="auto"/>
                <w:sz w:val="18"/>
                <w:szCs w:val="18"/>
                <w:shd w:val="clear" w:color="auto" w:fill="FFFFFF"/>
              </w:rPr>
              <w:t xml:space="preserve"> medindo 3,00m X 2,00m tipo P4 indoor</w:t>
            </w:r>
          </w:p>
        </w:tc>
        <w:tc>
          <w:tcPr>
            <w:tcW w:w="798" w:type="dxa"/>
            <w:tcBorders>
              <w:top w:val="single" w:sz="4" w:space="0" w:color="auto"/>
              <w:left w:val="single" w:sz="4" w:space="0" w:color="auto"/>
              <w:bottom w:val="single" w:sz="4" w:space="0" w:color="auto"/>
              <w:right w:val="single" w:sz="4" w:space="0" w:color="auto"/>
            </w:tcBorders>
            <w:vAlign w:val="center"/>
          </w:tcPr>
          <w:p w14:paraId="1A0045A3" w14:textId="1E9FBF32"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12556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177C4028" w14:textId="4F394502"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14B5EC04" w14:textId="2A9D66AA"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15</w:t>
            </w:r>
          </w:p>
        </w:tc>
        <w:tc>
          <w:tcPr>
            <w:tcW w:w="1367" w:type="dxa"/>
            <w:tcBorders>
              <w:top w:val="single" w:sz="4" w:space="0" w:color="auto"/>
              <w:left w:val="single" w:sz="4" w:space="0" w:color="auto"/>
              <w:bottom w:val="single" w:sz="4" w:space="0" w:color="auto"/>
              <w:right w:val="single" w:sz="4" w:space="0" w:color="auto"/>
            </w:tcBorders>
            <w:vAlign w:val="center"/>
          </w:tcPr>
          <w:p w14:paraId="222C12BF" w14:textId="778637F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R$ 5.273,00</w:t>
            </w:r>
          </w:p>
        </w:tc>
        <w:tc>
          <w:tcPr>
            <w:tcW w:w="1843" w:type="dxa"/>
            <w:tcBorders>
              <w:top w:val="nil"/>
              <w:left w:val="single" w:sz="4" w:space="0" w:color="auto"/>
              <w:bottom w:val="single" w:sz="4" w:space="0" w:color="000000"/>
              <w:right w:val="single" w:sz="4" w:space="0" w:color="000000"/>
            </w:tcBorders>
            <w:vAlign w:val="center"/>
          </w:tcPr>
          <w:p w14:paraId="0FD7F332" w14:textId="4B9BC13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R$ 79.095,00 </w:t>
            </w:r>
          </w:p>
        </w:tc>
      </w:tr>
      <w:tr w:rsidR="00FF6EF6" w:rsidRPr="00FF6EF6" w14:paraId="26A9D811" w14:textId="77777777" w:rsidTr="00BF7C7D">
        <w:trPr>
          <w:trHeight w:val="1696"/>
        </w:trPr>
        <w:tc>
          <w:tcPr>
            <w:tcW w:w="729" w:type="dxa"/>
            <w:vMerge/>
            <w:tcBorders>
              <w:top w:val="single" w:sz="4" w:space="0" w:color="auto"/>
              <w:left w:val="single" w:sz="4" w:space="0" w:color="auto"/>
              <w:bottom w:val="single" w:sz="4" w:space="0" w:color="auto"/>
              <w:right w:val="single" w:sz="4" w:space="0" w:color="auto"/>
            </w:tcBorders>
          </w:tcPr>
          <w:p w14:paraId="4E0C93A3"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3DA125D2" w14:textId="5C47EAEE"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6A34AE5F" w14:textId="659D24A9" w:rsidR="00BF7C7D" w:rsidRPr="00FF6EF6" w:rsidRDefault="00BF7C7D" w:rsidP="00BF7C7D">
            <w:pPr>
              <w:spacing w:after="0"/>
              <w:jc w:val="both"/>
              <w:rPr>
                <w:rFonts w:ascii="Arial" w:hAnsi="Arial" w:cs="Arial"/>
                <w:color w:val="auto"/>
                <w:sz w:val="18"/>
                <w:szCs w:val="18"/>
              </w:rPr>
            </w:pPr>
            <w:r w:rsidRPr="00FF6EF6">
              <w:rPr>
                <w:rFonts w:ascii="Arial" w:hAnsi="Arial" w:cs="Arial"/>
                <w:b/>
                <w:bCs/>
                <w:color w:val="auto"/>
                <w:sz w:val="18"/>
                <w:szCs w:val="18"/>
              </w:rPr>
              <w:t>GERADOR DE ENERGIA</w:t>
            </w:r>
            <w:r w:rsidRPr="00FF6EF6">
              <w:rPr>
                <w:rFonts w:ascii="Arial" w:hAnsi="Arial" w:cs="Arial"/>
                <w:color w:val="auto"/>
                <w:sz w:val="18"/>
                <w:szCs w:val="18"/>
              </w:rPr>
              <w:t xml:space="preserve"> – Fornecimento de Gerador de energia 180 kva – Blindagem de ruído – Até 70 decibéis na distância de 4 metros; Reservatório de combustível com tamanho Mínimo o suficiente para atender a uma diária (12 horas); Gerador Potência Aparente de 180 kva ou superior. Motor com combustível Diesel; Chave de distribuição de força trif sica, fase, “Terra” e “Neutro" nas tensões nominais de 127V, 220V e 380V – 60hz, conforme solicitação.</w:t>
            </w:r>
          </w:p>
        </w:tc>
        <w:tc>
          <w:tcPr>
            <w:tcW w:w="798" w:type="dxa"/>
            <w:tcBorders>
              <w:top w:val="single" w:sz="4" w:space="0" w:color="auto"/>
              <w:left w:val="single" w:sz="4" w:space="0" w:color="auto"/>
              <w:bottom w:val="single" w:sz="4" w:space="0" w:color="auto"/>
              <w:right w:val="single" w:sz="4" w:space="0" w:color="auto"/>
            </w:tcBorders>
            <w:vAlign w:val="center"/>
          </w:tcPr>
          <w:p w14:paraId="02125E7D" w14:textId="0891602A"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color w:val="auto"/>
              </w:rPr>
              <w:t>21679</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15BF8B13" w14:textId="593C09EF"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70470B14" w14:textId="6A5F321C"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50</w:t>
            </w:r>
          </w:p>
        </w:tc>
        <w:tc>
          <w:tcPr>
            <w:tcW w:w="1367" w:type="dxa"/>
            <w:tcBorders>
              <w:top w:val="single" w:sz="4" w:space="0" w:color="auto"/>
              <w:left w:val="single" w:sz="4" w:space="0" w:color="auto"/>
              <w:bottom w:val="single" w:sz="4" w:space="0" w:color="auto"/>
              <w:right w:val="single" w:sz="4" w:space="0" w:color="auto"/>
            </w:tcBorders>
            <w:vAlign w:val="center"/>
          </w:tcPr>
          <w:p w14:paraId="7080F16E" w14:textId="4D7F86C1"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R$ 5.308,67</w:t>
            </w:r>
          </w:p>
        </w:tc>
        <w:tc>
          <w:tcPr>
            <w:tcW w:w="1843" w:type="dxa"/>
            <w:tcBorders>
              <w:top w:val="nil"/>
              <w:left w:val="single" w:sz="4" w:space="0" w:color="auto"/>
              <w:bottom w:val="single" w:sz="4" w:space="0" w:color="000000"/>
              <w:right w:val="single" w:sz="4" w:space="0" w:color="000000"/>
            </w:tcBorders>
            <w:vAlign w:val="center"/>
          </w:tcPr>
          <w:p w14:paraId="1DBAE9D8" w14:textId="3151436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R$ 265.433,50 </w:t>
            </w:r>
          </w:p>
        </w:tc>
      </w:tr>
      <w:tr w:rsidR="00FF6EF6" w:rsidRPr="00FF6EF6" w14:paraId="65980AB8" w14:textId="77777777" w:rsidTr="00BF7C7D">
        <w:trPr>
          <w:trHeight w:val="433"/>
        </w:trPr>
        <w:tc>
          <w:tcPr>
            <w:tcW w:w="729" w:type="dxa"/>
            <w:vMerge/>
            <w:tcBorders>
              <w:top w:val="single" w:sz="4" w:space="0" w:color="auto"/>
              <w:left w:val="single" w:sz="4" w:space="0" w:color="auto"/>
              <w:bottom w:val="single" w:sz="4" w:space="0" w:color="auto"/>
              <w:right w:val="single" w:sz="4" w:space="0" w:color="auto"/>
            </w:tcBorders>
          </w:tcPr>
          <w:p w14:paraId="3E3978DF"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4FCA3D0D" w14:textId="5388B2A0"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vAlign w:val="center"/>
          </w:tcPr>
          <w:p w14:paraId="1C94F929" w14:textId="417BDF42" w:rsidR="00BF7C7D" w:rsidRPr="00FF6EF6" w:rsidRDefault="00BF7C7D" w:rsidP="00BF7C7D">
            <w:pPr>
              <w:widowControl/>
              <w:spacing w:after="0" w:line="240" w:lineRule="auto"/>
              <w:rPr>
                <w:rFonts w:ascii="Arial" w:eastAsia="Times New Roman" w:hAnsi="Arial" w:cs="Arial"/>
                <w:color w:val="auto"/>
                <w:sz w:val="18"/>
                <w:szCs w:val="18"/>
              </w:rPr>
            </w:pPr>
            <w:r w:rsidRPr="00FF6EF6">
              <w:rPr>
                <w:rFonts w:ascii="Arial" w:hAnsi="Arial" w:cs="Arial"/>
                <w:b/>
                <w:bCs/>
                <w:color w:val="auto"/>
                <w:sz w:val="18"/>
                <w:szCs w:val="18"/>
                <w:shd w:val="clear" w:color="auto" w:fill="FFFFFF"/>
              </w:rPr>
              <w:t>REFLETORES</w:t>
            </w:r>
            <w:r w:rsidRPr="00FF6EF6">
              <w:rPr>
                <w:rFonts w:ascii="Arial" w:hAnsi="Arial" w:cs="Arial"/>
                <w:color w:val="auto"/>
                <w:sz w:val="18"/>
                <w:szCs w:val="18"/>
                <w:shd w:val="clear" w:color="auto" w:fill="FFFFFF"/>
              </w:rPr>
              <w:t xml:space="preserve"> 400 watts</w:t>
            </w:r>
          </w:p>
        </w:tc>
        <w:tc>
          <w:tcPr>
            <w:tcW w:w="798" w:type="dxa"/>
            <w:tcBorders>
              <w:top w:val="single" w:sz="4" w:space="0" w:color="auto"/>
              <w:left w:val="single" w:sz="4" w:space="0" w:color="auto"/>
              <w:bottom w:val="single" w:sz="4" w:space="0" w:color="auto"/>
              <w:right w:val="single" w:sz="4" w:space="0" w:color="auto"/>
            </w:tcBorders>
            <w:vAlign w:val="center"/>
          </w:tcPr>
          <w:p w14:paraId="1A2760C8" w14:textId="45495368"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color w:val="auto"/>
              </w:rPr>
              <w:t>13757</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73B885AF" w14:textId="4FA15560"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08ED9126" w14:textId="13839932"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400</w:t>
            </w:r>
          </w:p>
        </w:tc>
        <w:tc>
          <w:tcPr>
            <w:tcW w:w="1367" w:type="dxa"/>
            <w:tcBorders>
              <w:top w:val="single" w:sz="4" w:space="0" w:color="auto"/>
              <w:left w:val="single" w:sz="4" w:space="0" w:color="auto"/>
              <w:bottom w:val="single" w:sz="4" w:space="0" w:color="auto"/>
              <w:right w:val="single" w:sz="4" w:space="0" w:color="auto"/>
            </w:tcBorders>
            <w:vAlign w:val="center"/>
          </w:tcPr>
          <w:p w14:paraId="1CE61AF9" w14:textId="2411FBA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R$ 346,67</w:t>
            </w:r>
          </w:p>
        </w:tc>
        <w:tc>
          <w:tcPr>
            <w:tcW w:w="1843" w:type="dxa"/>
            <w:tcBorders>
              <w:top w:val="nil"/>
              <w:left w:val="single" w:sz="4" w:space="0" w:color="auto"/>
              <w:bottom w:val="single" w:sz="4" w:space="0" w:color="000000"/>
              <w:right w:val="single" w:sz="4" w:space="0" w:color="000000"/>
            </w:tcBorders>
            <w:vAlign w:val="center"/>
          </w:tcPr>
          <w:p w14:paraId="42A596D4" w14:textId="1592FAF8"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R$ 138.668,00 </w:t>
            </w:r>
          </w:p>
        </w:tc>
      </w:tr>
      <w:tr w:rsidR="00FF6EF6" w:rsidRPr="00FF6EF6" w14:paraId="6CBD70B6" w14:textId="443FB810"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268CAE3F"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2BFC3C05" w14:textId="3DDEC732"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1EFAA149" w14:textId="77777777" w:rsidR="00BF7C7D" w:rsidRPr="00FF6EF6" w:rsidRDefault="00BF7C7D" w:rsidP="00BF7C7D">
            <w:pPr>
              <w:widowControl/>
              <w:spacing w:after="0" w:line="240" w:lineRule="auto"/>
              <w:jc w:val="both"/>
              <w:rPr>
                <w:rFonts w:ascii="Arial" w:hAnsi="Arial" w:cs="Arial"/>
                <w:color w:val="auto"/>
                <w:sz w:val="18"/>
                <w:szCs w:val="18"/>
              </w:rPr>
            </w:pPr>
            <w:r w:rsidRPr="00FF6EF6">
              <w:rPr>
                <w:rFonts w:ascii="Arial" w:hAnsi="Arial" w:cs="Arial"/>
                <w:b/>
                <w:bCs/>
                <w:color w:val="auto"/>
                <w:sz w:val="18"/>
                <w:szCs w:val="18"/>
              </w:rPr>
              <w:t xml:space="preserve">FECHAMENTO METALICO </w:t>
            </w:r>
            <w:r w:rsidRPr="00FF6EF6">
              <w:rPr>
                <w:rFonts w:ascii="Arial" w:hAnsi="Arial" w:cs="Arial"/>
                <w:color w:val="auto"/>
                <w:sz w:val="18"/>
                <w:szCs w:val="18"/>
              </w:rPr>
              <w:t>– Placa de fechamento com 3,0m de largura x 2,50 de altura, base de sustentação e hastes de fixação, confec</w:t>
            </w:r>
          </w:p>
          <w:p w14:paraId="06975D0B" w14:textId="5A342EF7" w:rsidR="00BF7C7D" w:rsidRPr="00FF6EF6" w:rsidRDefault="00BF7C7D" w:rsidP="00BF7C7D">
            <w:pPr>
              <w:widowControl/>
              <w:spacing w:after="0" w:line="240" w:lineRule="auto"/>
              <w:jc w:val="both"/>
              <w:rPr>
                <w:rFonts w:ascii="Arial" w:eastAsia="Times New Roman" w:hAnsi="Arial" w:cs="Arial"/>
                <w:b/>
                <w:bCs/>
                <w:color w:val="auto"/>
                <w:sz w:val="18"/>
                <w:szCs w:val="18"/>
              </w:rPr>
            </w:pPr>
            <w:r w:rsidRPr="00FF6EF6">
              <w:rPr>
                <w:rFonts w:ascii="Arial" w:hAnsi="Arial" w:cs="Arial"/>
                <w:color w:val="auto"/>
                <w:sz w:val="18"/>
                <w:szCs w:val="18"/>
              </w:rPr>
              <w:t>cionadas com moldura em metalon 30mm x 20mm, na Ch16 e fechamento com tira articulada na cor preta</w:t>
            </w:r>
          </w:p>
        </w:tc>
        <w:tc>
          <w:tcPr>
            <w:tcW w:w="798" w:type="dxa"/>
            <w:tcBorders>
              <w:top w:val="single" w:sz="4" w:space="0" w:color="auto"/>
              <w:left w:val="single" w:sz="4" w:space="0" w:color="auto"/>
              <w:bottom w:val="single" w:sz="4" w:space="0" w:color="auto"/>
              <w:right w:val="single" w:sz="4" w:space="0" w:color="auto"/>
            </w:tcBorders>
            <w:vAlign w:val="center"/>
          </w:tcPr>
          <w:p w14:paraId="17C7879C" w14:textId="1F58AE14"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16675</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77D91E93" w14:textId="1178921B"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UND/ Diária</w:t>
            </w:r>
          </w:p>
        </w:tc>
        <w:tc>
          <w:tcPr>
            <w:tcW w:w="945" w:type="dxa"/>
            <w:tcBorders>
              <w:top w:val="nil"/>
              <w:left w:val="nil"/>
              <w:bottom w:val="single" w:sz="4" w:space="0" w:color="000000"/>
              <w:right w:val="single" w:sz="4" w:space="0" w:color="auto"/>
            </w:tcBorders>
            <w:shd w:val="clear" w:color="auto" w:fill="auto"/>
            <w:vAlign w:val="center"/>
          </w:tcPr>
          <w:p w14:paraId="5F76D45A" w14:textId="1242D0AB"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2500</w:t>
            </w:r>
          </w:p>
        </w:tc>
        <w:tc>
          <w:tcPr>
            <w:tcW w:w="1367" w:type="dxa"/>
            <w:tcBorders>
              <w:top w:val="single" w:sz="4" w:space="0" w:color="auto"/>
              <w:left w:val="single" w:sz="4" w:space="0" w:color="auto"/>
              <w:bottom w:val="single" w:sz="4" w:space="0" w:color="auto"/>
              <w:right w:val="single" w:sz="4" w:space="0" w:color="auto"/>
            </w:tcBorders>
            <w:vAlign w:val="center"/>
          </w:tcPr>
          <w:p w14:paraId="00777111" w14:textId="1872A293"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R$ 79,85</w:t>
            </w:r>
          </w:p>
        </w:tc>
        <w:tc>
          <w:tcPr>
            <w:tcW w:w="1843" w:type="dxa"/>
            <w:tcBorders>
              <w:top w:val="nil"/>
              <w:left w:val="single" w:sz="4" w:space="0" w:color="auto"/>
              <w:bottom w:val="single" w:sz="4" w:space="0" w:color="000000"/>
              <w:right w:val="single" w:sz="4" w:space="0" w:color="000000"/>
            </w:tcBorders>
            <w:vAlign w:val="center"/>
          </w:tcPr>
          <w:p w14:paraId="5B850D9C" w14:textId="42B2B2F1"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R$ 199.625,00 </w:t>
            </w:r>
          </w:p>
        </w:tc>
      </w:tr>
      <w:tr w:rsidR="00FF6EF6" w:rsidRPr="00FF6EF6" w14:paraId="49100E4D"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2E995143"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2A3A19F8" w14:textId="7E055BA2"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12031454" w14:textId="718C2FD0" w:rsidR="00BF7C7D" w:rsidRPr="00FF6EF6" w:rsidRDefault="00BF7C7D" w:rsidP="00BF7C7D">
            <w:pPr>
              <w:widowControl/>
              <w:spacing w:after="0" w:line="240" w:lineRule="auto"/>
              <w:jc w:val="both"/>
              <w:rPr>
                <w:rFonts w:ascii="Arial" w:hAnsi="Arial" w:cs="Arial"/>
                <w:b/>
                <w:bCs/>
                <w:color w:val="auto"/>
                <w:sz w:val="18"/>
                <w:szCs w:val="18"/>
              </w:rPr>
            </w:pPr>
            <w:r w:rsidRPr="00FF6EF6">
              <w:rPr>
                <w:rFonts w:ascii="Arial" w:hAnsi="Arial" w:cs="Arial"/>
                <w:b/>
                <w:bCs/>
                <w:color w:val="auto"/>
                <w:sz w:val="18"/>
                <w:szCs w:val="18"/>
              </w:rPr>
              <w:t>DISCIPLINADORES</w:t>
            </w:r>
            <w:r w:rsidRPr="00FF6EF6">
              <w:rPr>
                <w:rFonts w:ascii="Arial" w:hAnsi="Arial" w:cs="Arial"/>
                <w:color w:val="auto"/>
                <w:sz w:val="18"/>
                <w:szCs w:val="18"/>
              </w:rPr>
              <w:t xml:space="preserve"> – Gradil em estrutura metálica tubular modulada a partir de 2,00mX 1,20 de altura, com bases para sustentação, pintado na cor cinza/prata/cromada/alumínio.</w:t>
            </w:r>
          </w:p>
        </w:tc>
        <w:tc>
          <w:tcPr>
            <w:tcW w:w="798" w:type="dxa"/>
            <w:tcBorders>
              <w:top w:val="single" w:sz="4" w:space="0" w:color="auto"/>
              <w:left w:val="single" w:sz="4" w:space="0" w:color="auto"/>
              <w:bottom w:val="single" w:sz="4" w:space="0" w:color="auto"/>
              <w:right w:val="single" w:sz="4" w:space="0" w:color="auto"/>
            </w:tcBorders>
            <w:vAlign w:val="center"/>
          </w:tcPr>
          <w:p w14:paraId="1B2F9274" w14:textId="28DC27BF" w:rsidR="00BF7C7D" w:rsidRPr="00FF6EF6" w:rsidRDefault="00BF7C7D" w:rsidP="00BF7C7D">
            <w:pPr>
              <w:widowControl/>
              <w:spacing w:after="0" w:line="240" w:lineRule="auto"/>
              <w:jc w:val="center"/>
              <w:rPr>
                <w:rFonts w:ascii="Arial" w:hAnsi="Arial" w:cs="Arial"/>
                <w:color w:val="auto"/>
                <w:sz w:val="18"/>
                <w:szCs w:val="18"/>
              </w:rPr>
            </w:pPr>
            <w:r w:rsidRPr="00FF6EF6">
              <w:rPr>
                <w:color w:val="auto"/>
              </w:rPr>
              <w:t>13099</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0B122341" w14:textId="59D7E7C6"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UND/ Diária</w:t>
            </w:r>
          </w:p>
        </w:tc>
        <w:tc>
          <w:tcPr>
            <w:tcW w:w="945" w:type="dxa"/>
            <w:tcBorders>
              <w:top w:val="nil"/>
              <w:left w:val="nil"/>
              <w:bottom w:val="single" w:sz="4" w:space="0" w:color="000000"/>
              <w:right w:val="single" w:sz="4" w:space="0" w:color="auto"/>
            </w:tcBorders>
            <w:shd w:val="clear" w:color="auto" w:fill="auto"/>
            <w:vAlign w:val="center"/>
          </w:tcPr>
          <w:p w14:paraId="51DF2BCC" w14:textId="017B80DD"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2700</w:t>
            </w:r>
          </w:p>
        </w:tc>
        <w:tc>
          <w:tcPr>
            <w:tcW w:w="1367" w:type="dxa"/>
            <w:tcBorders>
              <w:top w:val="single" w:sz="4" w:space="0" w:color="auto"/>
              <w:left w:val="single" w:sz="4" w:space="0" w:color="auto"/>
              <w:bottom w:val="single" w:sz="4" w:space="0" w:color="auto"/>
              <w:right w:val="single" w:sz="4" w:space="0" w:color="auto"/>
            </w:tcBorders>
            <w:vAlign w:val="center"/>
          </w:tcPr>
          <w:p w14:paraId="79A0159F" w14:textId="53DA612E"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R$ 46,66</w:t>
            </w:r>
          </w:p>
        </w:tc>
        <w:tc>
          <w:tcPr>
            <w:tcW w:w="1843" w:type="dxa"/>
            <w:tcBorders>
              <w:top w:val="nil"/>
              <w:left w:val="single" w:sz="4" w:space="0" w:color="auto"/>
              <w:bottom w:val="single" w:sz="4" w:space="0" w:color="000000"/>
              <w:right w:val="single" w:sz="4" w:space="0" w:color="000000"/>
            </w:tcBorders>
            <w:vAlign w:val="center"/>
          </w:tcPr>
          <w:p w14:paraId="0D6A7B7C" w14:textId="5A0DCD9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R$ 125.982,00 </w:t>
            </w:r>
          </w:p>
        </w:tc>
      </w:tr>
      <w:tr w:rsidR="00FF6EF6" w:rsidRPr="00FF6EF6" w14:paraId="6CEA81E2"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099BDABD"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0D4F2B10" w14:textId="4ACF311C"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3133C51A" w14:textId="5A9DB322"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CAMARIM / SALA DE APOIO</w:t>
            </w:r>
            <w:r w:rsidRPr="00FF6EF6">
              <w:rPr>
                <w:rFonts w:ascii="Arial" w:hAnsi="Arial" w:cs="Arial"/>
                <w:color w:val="auto"/>
                <w:sz w:val="18"/>
                <w:szCs w:val="18"/>
              </w:rPr>
              <w:t xml:space="preserve"> – Camarim do tipo octanorm básico fechado, medindo 3mx3m, paredes em painéis tipo TS com 2,20m de altura, perfis de alumínio octavados, 01 (um) spot de 100 Watts a cada 3,00m², 01 ar  condicionado 9000 btus, 2 (dois) pontos de energia, piso em madeira com 10cm de altura revestido por carpete e porta de acesso, aterramento conforme normas técnicas da ABNT.</w:t>
            </w:r>
          </w:p>
        </w:tc>
        <w:tc>
          <w:tcPr>
            <w:tcW w:w="798" w:type="dxa"/>
            <w:tcBorders>
              <w:top w:val="single" w:sz="4" w:space="0" w:color="auto"/>
              <w:left w:val="single" w:sz="4" w:space="0" w:color="auto"/>
              <w:bottom w:val="single" w:sz="4" w:space="0" w:color="auto"/>
              <w:right w:val="single" w:sz="4" w:space="0" w:color="auto"/>
            </w:tcBorders>
            <w:vAlign w:val="center"/>
          </w:tcPr>
          <w:p w14:paraId="2A1D4A71" w14:textId="02BA486C" w:rsidR="00BF7C7D" w:rsidRPr="00FF6EF6" w:rsidRDefault="00BF7C7D" w:rsidP="00BF7C7D">
            <w:pPr>
              <w:widowControl/>
              <w:spacing w:after="0" w:line="240" w:lineRule="auto"/>
              <w:jc w:val="center"/>
              <w:rPr>
                <w:rFonts w:ascii="Arial" w:hAnsi="Arial" w:cs="Arial"/>
                <w:color w:val="auto"/>
                <w:sz w:val="18"/>
                <w:szCs w:val="18"/>
              </w:rPr>
            </w:pPr>
            <w:r w:rsidRPr="00FF6EF6">
              <w:rPr>
                <w:color w:val="auto"/>
              </w:rPr>
              <w:t>2224</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40BD9C47" w14:textId="77A5E0C9"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452137B8" w14:textId="1E2184F7"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80</w:t>
            </w:r>
          </w:p>
        </w:tc>
        <w:tc>
          <w:tcPr>
            <w:tcW w:w="1367" w:type="dxa"/>
            <w:tcBorders>
              <w:top w:val="single" w:sz="4" w:space="0" w:color="auto"/>
              <w:left w:val="single" w:sz="4" w:space="0" w:color="auto"/>
              <w:bottom w:val="single" w:sz="4" w:space="0" w:color="auto"/>
              <w:right w:val="single" w:sz="4" w:space="0" w:color="auto"/>
            </w:tcBorders>
            <w:vAlign w:val="center"/>
          </w:tcPr>
          <w:p w14:paraId="26636536" w14:textId="50051CCE"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R$ 3.835,63</w:t>
            </w:r>
          </w:p>
        </w:tc>
        <w:tc>
          <w:tcPr>
            <w:tcW w:w="1843" w:type="dxa"/>
            <w:tcBorders>
              <w:top w:val="nil"/>
              <w:left w:val="single" w:sz="4" w:space="0" w:color="auto"/>
              <w:bottom w:val="single" w:sz="4" w:space="0" w:color="000000"/>
              <w:right w:val="single" w:sz="4" w:space="0" w:color="000000"/>
            </w:tcBorders>
            <w:vAlign w:val="center"/>
          </w:tcPr>
          <w:p w14:paraId="4E2E9A83" w14:textId="0E5F3E80"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R$ 306.850,40 </w:t>
            </w:r>
          </w:p>
        </w:tc>
      </w:tr>
      <w:tr w:rsidR="00FF6EF6" w:rsidRPr="00FF6EF6" w14:paraId="1A8A386F"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50F9AAB7"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0775A981" w14:textId="3B2336CA"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47F47668" w14:textId="43A3BA3D"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TORRE DE TRANSMISSÃO</w:t>
            </w:r>
            <w:r w:rsidRPr="00FF6EF6">
              <w:rPr>
                <w:rFonts w:ascii="Arial" w:hAnsi="Arial" w:cs="Arial"/>
                <w:color w:val="auto"/>
                <w:sz w:val="18"/>
                <w:szCs w:val="18"/>
              </w:rPr>
              <w:t xml:space="preserve"> – Torre em estrutura metálica tubular medindo 2,20m x 1,60m com 2,00m de altura do piso ao chão, guarda corpo com 1,00m de altura, coberta por tenda estilo pirâmide ou similar.</w:t>
            </w:r>
          </w:p>
        </w:tc>
        <w:tc>
          <w:tcPr>
            <w:tcW w:w="798" w:type="dxa"/>
            <w:tcBorders>
              <w:top w:val="single" w:sz="4" w:space="0" w:color="auto"/>
              <w:left w:val="single" w:sz="4" w:space="0" w:color="auto"/>
              <w:bottom w:val="single" w:sz="4" w:space="0" w:color="auto"/>
              <w:right w:val="single" w:sz="4" w:space="0" w:color="auto"/>
            </w:tcBorders>
            <w:vAlign w:val="center"/>
          </w:tcPr>
          <w:p w14:paraId="086F44A2" w14:textId="3C71C1EB"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24376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2FA8ADF4" w14:textId="660AF57E"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75263ED5" w14:textId="42B94368"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12</w:t>
            </w:r>
          </w:p>
        </w:tc>
        <w:tc>
          <w:tcPr>
            <w:tcW w:w="1367" w:type="dxa"/>
            <w:tcBorders>
              <w:top w:val="single" w:sz="4" w:space="0" w:color="auto"/>
              <w:left w:val="single" w:sz="4" w:space="0" w:color="auto"/>
              <w:bottom w:val="single" w:sz="4" w:space="0" w:color="auto"/>
              <w:right w:val="single" w:sz="4" w:space="0" w:color="auto"/>
            </w:tcBorders>
            <w:vAlign w:val="center"/>
          </w:tcPr>
          <w:p w14:paraId="57455F5F" w14:textId="75359073"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R$ 5.689,44</w:t>
            </w:r>
          </w:p>
        </w:tc>
        <w:tc>
          <w:tcPr>
            <w:tcW w:w="1843" w:type="dxa"/>
            <w:tcBorders>
              <w:top w:val="nil"/>
              <w:left w:val="single" w:sz="4" w:space="0" w:color="auto"/>
              <w:bottom w:val="single" w:sz="4" w:space="0" w:color="000000"/>
              <w:right w:val="single" w:sz="4" w:space="0" w:color="000000"/>
            </w:tcBorders>
            <w:vAlign w:val="center"/>
          </w:tcPr>
          <w:p w14:paraId="1B68B23B" w14:textId="76ED79F5"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R$ 68.273,28 </w:t>
            </w:r>
          </w:p>
        </w:tc>
      </w:tr>
      <w:tr w:rsidR="00FF6EF6" w:rsidRPr="00FF6EF6" w14:paraId="7F959AB7"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2531AB4C"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7D8539C1"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7B059553" w14:textId="2B0E79AE"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LOCAÇÃO HOUSE MIX -</w:t>
            </w:r>
            <w:r w:rsidRPr="00FF6EF6">
              <w:rPr>
                <w:rFonts w:ascii="Arial" w:hAnsi="Arial" w:cs="Arial"/>
                <w:color w:val="auto"/>
                <w:sz w:val="18"/>
                <w:szCs w:val="18"/>
              </w:rPr>
              <w:t xml:space="preserve"> House Mix, 4x4m, dois andares, em alumínio, com isolamento com gradil, posicionada a 30m de distância do palco, mínimo 30 cm de altura do chão, com iluminação, luz de serviço, ponto de energia 220 volts, 04 pontos de comunicação intercom ou radio PPT, (palco/rack dimmer, canhões seguidores a house mix/iluminador) (indispensável).</w:t>
            </w:r>
          </w:p>
        </w:tc>
        <w:tc>
          <w:tcPr>
            <w:tcW w:w="798" w:type="dxa"/>
            <w:tcBorders>
              <w:top w:val="single" w:sz="4" w:space="0" w:color="auto"/>
              <w:left w:val="single" w:sz="4" w:space="0" w:color="auto"/>
              <w:bottom w:val="single" w:sz="4" w:space="0" w:color="auto"/>
              <w:right w:val="single" w:sz="4" w:space="0" w:color="auto"/>
            </w:tcBorders>
            <w:vAlign w:val="center"/>
          </w:tcPr>
          <w:p w14:paraId="203E86DE" w14:textId="73292CB5"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24376</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19C8B3EA" w14:textId="2DF6AD0B"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43AAD380" w14:textId="51C8EB7D"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12</w:t>
            </w:r>
          </w:p>
        </w:tc>
        <w:tc>
          <w:tcPr>
            <w:tcW w:w="1367" w:type="dxa"/>
            <w:tcBorders>
              <w:top w:val="single" w:sz="4" w:space="0" w:color="auto"/>
              <w:left w:val="single" w:sz="4" w:space="0" w:color="auto"/>
              <w:bottom w:val="single" w:sz="4" w:space="0" w:color="auto"/>
              <w:right w:val="single" w:sz="4" w:space="0" w:color="auto"/>
            </w:tcBorders>
            <w:vAlign w:val="center"/>
          </w:tcPr>
          <w:p w14:paraId="0B80B7E2" w14:textId="70209E09"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R$ 6.114,67</w:t>
            </w:r>
          </w:p>
        </w:tc>
        <w:tc>
          <w:tcPr>
            <w:tcW w:w="1843" w:type="dxa"/>
            <w:tcBorders>
              <w:top w:val="nil"/>
              <w:left w:val="single" w:sz="4" w:space="0" w:color="auto"/>
              <w:bottom w:val="single" w:sz="4" w:space="0" w:color="000000"/>
              <w:right w:val="single" w:sz="4" w:space="0" w:color="000000"/>
            </w:tcBorders>
            <w:vAlign w:val="center"/>
          </w:tcPr>
          <w:p w14:paraId="641B1F88" w14:textId="0F6C9475"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R$ 73.376,04 </w:t>
            </w:r>
          </w:p>
        </w:tc>
      </w:tr>
      <w:tr w:rsidR="00FF6EF6" w:rsidRPr="00FF6EF6" w14:paraId="4B5B8F50"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2F3408A3"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66E74F2A" w14:textId="15170553"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vAlign w:val="center"/>
          </w:tcPr>
          <w:p w14:paraId="52D4E61C" w14:textId="6B532445"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 xml:space="preserve">METRO DE GRID Q30 </w:t>
            </w:r>
            <w:r w:rsidRPr="00FF6EF6">
              <w:rPr>
                <w:rFonts w:ascii="Arial" w:hAnsi="Arial" w:cs="Arial"/>
                <w:color w:val="auto"/>
                <w:sz w:val="18"/>
                <w:szCs w:val="18"/>
              </w:rPr>
              <w:t>- grid em estrutura metálica de trailer box de alumínio q30 e q50</w:t>
            </w:r>
          </w:p>
        </w:tc>
        <w:tc>
          <w:tcPr>
            <w:tcW w:w="798" w:type="dxa"/>
            <w:tcBorders>
              <w:top w:val="single" w:sz="4" w:space="0" w:color="auto"/>
              <w:left w:val="single" w:sz="4" w:space="0" w:color="auto"/>
              <w:bottom w:val="single" w:sz="4" w:space="0" w:color="auto"/>
              <w:right w:val="single" w:sz="4" w:space="0" w:color="auto"/>
            </w:tcBorders>
            <w:vAlign w:val="center"/>
          </w:tcPr>
          <w:p w14:paraId="4C8C9092" w14:textId="7C77BFB4"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13099</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4793070E" w14:textId="059E856F"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M/ Diária</w:t>
            </w:r>
          </w:p>
        </w:tc>
        <w:tc>
          <w:tcPr>
            <w:tcW w:w="945" w:type="dxa"/>
            <w:tcBorders>
              <w:top w:val="nil"/>
              <w:left w:val="nil"/>
              <w:bottom w:val="single" w:sz="4" w:space="0" w:color="000000"/>
              <w:right w:val="single" w:sz="4" w:space="0" w:color="auto"/>
            </w:tcBorders>
            <w:shd w:val="clear" w:color="auto" w:fill="auto"/>
            <w:vAlign w:val="center"/>
          </w:tcPr>
          <w:p w14:paraId="6E829201" w14:textId="06BF0EFF"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1000</w:t>
            </w:r>
          </w:p>
        </w:tc>
        <w:tc>
          <w:tcPr>
            <w:tcW w:w="1367" w:type="dxa"/>
            <w:tcBorders>
              <w:top w:val="single" w:sz="4" w:space="0" w:color="auto"/>
              <w:left w:val="single" w:sz="4" w:space="0" w:color="auto"/>
              <w:bottom w:val="single" w:sz="4" w:space="0" w:color="auto"/>
              <w:right w:val="single" w:sz="4" w:space="0" w:color="auto"/>
            </w:tcBorders>
            <w:vAlign w:val="center"/>
          </w:tcPr>
          <w:p w14:paraId="22281C1D" w14:textId="118DEE1E"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R$ 59,23</w:t>
            </w:r>
          </w:p>
        </w:tc>
        <w:tc>
          <w:tcPr>
            <w:tcW w:w="1843" w:type="dxa"/>
            <w:tcBorders>
              <w:top w:val="nil"/>
              <w:left w:val="single" w:sz="4" w:space="0" w:color="auto"/>
              <w:bottom w:val="single" w:sz="4" w:space="0" w:color="000000"/>
              <w:right w:val="single" w:sz="4" w:space="0" w:color="000000"/>
            </w:tcBorders>
            <w:vAlign w:val="center"/>
          </w:tcPr>
          <w:p w14:paraId="77CB3FCD" w14:textId="3C92842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R$ 59.230,00 </w:t>
            </w:r>
          </w:p>
        </w:tc>
      </w:tr>
      <w:tr w:rsidR="00FF6EF6" w:rsidRPr="00FF6EF6" w14:paraId="4685AA18"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19F9C90C"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1EA29AA4"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vAlign w:val="center"/>
          </w:tcPr>
          <w:p w14:paraId="5F1351C7" w14:textId="6FBFA1E0"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PÓRTICO ENTRADA 9X7</w:t>
            </w:r>
            <w:r w:rsidRPr="00FF6EF6">
              <w:rPr>
                <w:rFonts w:ascii="Arial" w:hAnsi="Arial" w:cs="Arial"/>
                <w:color w:val="auto"/>
                <w:sz w:val="18"/>
                <w:szCs w:val="18"/>
              </w:rPr>
              <w:t xml:space="preserve"> - Em alumínio P-30, medindo 9m x 7m, suspenso em talhas e esteados em cabo de aço, mais lona 7 x 1,5 c/ ilhós e impressão digital. Estrutura em PVC com adesivo para cobrir Pórtico de alvenaria e ferro já existente, composta por módulos totalizando em torno de 12,5m de largura por 2,5m de altura. Estrutura para sinalização do evento na entrada do distrito aproveitando parte da estrutura ja existente no local. Testeira em armação de ferro em módulos medindo o total de 12,5 x 2,5 com cobertura em lona impressa e afixada com ilhoses.</w:t>
            </w:r>
          </w:p>
        </w:tc>
        <w:tc>
          <w:tcPr>
            <w:tcW w:w="798" w:type="dxa"/>
            <w:tcBorders>
              <w:top w:val="single" w:sz="4" w:space="0" w:color="auto"/>
              <w:left w:val="single" w:sz="4" w:space="0" w:color="auto"/>
              <w:bottom w:val="single" w:sz="4" w:space="0" w:color="auto"/>
              <w:right w:val="single" w:sz="4" w:space="0" w:color="auto"/>
            </w:tcBorders>
            <w:vAlign w:val="center"/>
          </w:tcPr>
          <w:p w14:paraId="03353516" w14:textId="321F891D"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2224</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2B422EC9" w14:textId="3AC6B8B3"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2509ABCA" w14:textId="54F4FD9B"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40</w:t>
            </w:r>
          </w:p>
        </w:tc>
        <w:tc>
          <w:tcPr>
            <w:tcW w:w="1367" w:type="dxa"/>
            <w:tcBorders>
              <w:top w:val="single" w:sz="4" w:space="0" w:color="auto"/>
              <w:left w:val="single" w:sz="4" w:space="0" w:color="auto"/>
              <w:bottom w:val="single" w:sz="4" w:space="0" w:color="auto"/>
              <w:right w:val="single" w:sz="4" w:space="0" w:color="auto"/>
            </w:tcBorders>
            <w:vAlign w:val="center"/>
          </w:tcPr>
          <w:p w14:paraId="7F103BE5" w14:textId="21CF5255"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R$ 4.021,39</w:t>
            </w:r>
          </w:p>
        </w:tc>
        <w:tc>
          <w:tcPr>
            <w:tcW w:w="1843" w:type="dxa"/>
            <w:tcBorders>
              <w:top w:val="nil"/>
              <w:left w:val="single" w:sz="4" w:space="0" w:color="auto"/>
              <w:bottom w:val="single" w:sz="4" w:space="0" w:color="000000"/>
              <w:right w:val="single" w:sz="4" w:space="0" w:color="000000"/>
            </w:tcBorders>
            <w:vAlign w:val="center"/>
          </w:tcPr>
          <w:p w14:paraId="2CD6C664" w14:textId="61027B72"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R$ 160.855,60 </w:t>
            </w:r>
          </w:p>
        </w:tc>
      </w:tr>
      <w:tr w:rsidR="00FF6EF6" w:rsidRPr="00FF6EF6" w14:paraId="4977D0A3"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6DC9ED17"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08001D1D" w14:textId="7A3C13A0"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0769A520" w14:textId="08D2EE2C" w:rsidR="00BF7C7D" w:rsidRPr="00FF6EF6" w:rsidRDefault="00BF7C7D" w:rsidP="00BF7C7D">
            <w:pPr>
              <w:jc w:val="both"/>
              <w:rPr>
                <w:rFonts w:ascii="Arial" w:hAnsi="Arial" w:cs="Arial"/>
                <w:b/>
                <w:bCs/>
                <w:color w:val="auto"/>
                <w:sz w:val="18"/>
                <w:szCs w:val="18"/>
              </w:rPr>
            </w:pPr>
            <w:r w:rsidRPr="00FF6EF6">
              <w:rPr>
                <w:rFonts w:ascii="Arial" w:hAnsi="Arial" w:cs="Arial"/>
                <w:b/>
                <w:bCs/>
                <w:color w:val="auto"/>
                <w:sz w:val="18"/>
                <w:szCs w:val="18"/>
              </w:rPr>
              <w:t xml:space="preserve">TENDA </w:t>
            </w:r>
            <w:r w:rsidRPr="00FF6EF6">
              <w:rPr>
                <w:rFonts w:ascii="Arial" w:hAnsi="Arial" w:cs="Arial"/>
                <w:color w:val="auto"/>
                <w:sz w:val="18"/>
                <w:szCs w:val="18"/>
              </w:rPr>
              <w:t>- Tenda em estrutura metálica tubular medindo 5,00m x 5,00m estilo pirâmide ou similar, lona de laminado de PVC flexível tipo night&amp;day ou similar na cor branca, pé direito de 2,50m de altura, com calhas para águas pluviais em vinil.</w:t>
            </w:r>
          </w:p>
        </w:tc>
        <w:tc>
          <w:tcPr>
            <w:tcW w:w="798" w:type="dxa"/>
            <w:tcBorders>
              <w:top w:val="single" w:sz="4" w:space="0" w:color="auto"/>
              <w:left w:val="single" w:sz="4" w:space="0" w:color="auto"/>
              <w:bottom w:val="single" w:sz="4" w:space="0" w:color="auto"/>
              <w:right w:val="single" w:sz="4" w:space="0" w:color="auto"/>
            </w:tcBorders>
            <w:vAlign w:val="center"/>
          </w:tcPr>
          <w:p w14:paraId="7AF069F4" w14:textId="7626B392"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21164</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741DB1B8" w14:textId="7DD4DC2E"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000000"/>
              <w:right w:val="single" w:sz="4" w:space="0" w:color="auto"/>
            </w:tcBorders>
            <w:shd w:val="clear" w:color="auto" w:fill="auto"/>
            <w:vAlign w:val="center"/>
          </w:tcPr>
          <w:p w14:paraId="3237D841" w14:textId="28DEE5C1"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250</w:t>
            </w:r>
          </w:p>
        </w:tc>
        <w:tc>
          <w:tcPr>
            <w:tcW w:w="1367" w:type="dxa"/>
            <w:tcBorders>
              <w:top w:val="single" w:sz="4" w:space="0" w:color="auto"/>
              <w:left w:val="single" w:sz="4" w:space="0" w:color="auto"/>
              <w:bottom w:val="single" w:sz="4" w:space="0" w:color="auto"/>
              <w:right w:val="single" w:sz="4" w:space="0" w:color="auto"/>
            </w:tcBorders>
            <w:vAlign w:val="center"/>
          </w:tcPr>
          <w:p w14:paraId="23700B8F" w14:textId="062C457F"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R$ 488,33</w:t>
            </w:r>
          </w:p>
        </w:tc>
        <w:tc>
          <w:tcPr>
            <w:tcW w:w="1843" w:type="dxa"/>
            <w:tcBorders>
              <w:top w:val="nil"/>
              <w:left w:val="single" w:sz="4" w:space="0" w:color="auto"/>
              <w:bottom w:val="single" w:sz="4" w:space="0" w:color="000000"/>
              <w:right w:val="single" w:sz="4" w:space="0" w:color="000000"/>
            </w:tcBorders>
            <w:vAlign w:val="center"/>
          </w:tcPr>
          <w:p w14:paraId="1C782D8A" w14:textId="37469D9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R$ 122.082,50 </w:t>
            </w:r>
          </w:p>
        </w:tc>
      </w:tr>
      <w:tr w:rsidR="00FF6EF6" w:rsidRPr="00FF6EF6" w14:paraId="7FCB12AD"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2F3B6F0C"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7F5DABE3" w14:textId="61345205"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000000"/>
              <w:right w:val="single" w:sz="4" w:space="0" w:color="auto"/>
            </w:tcBorders>
            <w:shd w:val="clear" w:color="auto" w:fill="auto"/>
          </w:tcPr>
          <w:p w14:paraId="479810B6" w14:textId="3B63DEA5" w:rsidR="00BF7C7D" w:rsidRPr="00FF6EF6" w:rsidRDefault="00BF7C7D" w:rsidP="00BF7C7D">
            <w:pPr>
              <w:spacing w:after="0"/>
              <w:jc w:val="both"/>
              <w:rPr>
                <w:rFonts w:ascii="Arial" w:hAnsi="Arial" w:cs="Arial"/>
                <w:b/>
                <w:bCs/>
                <w:color w:val="auto"/>
                <w:sz w:val="18"/>
                <w:szCs w:val="18"/>
              </w:rPr>
            </w:pPr>
            <w:r w:rsidRPr="00FF6EF6">
              <w:rPr>
                <w:rFonts w:ascii="Arial" w:hAnsi="Arial" w:cs="Arial"/>
                <w:b/>
                <w:bCs/>
                <w:color w:val="auto"/>
                <w:sz w:val="18"/>
                <w:szCs w:val="18"/>
              </w:rPr>
              <w:t>PAVILHÃO Q-30</w:t>
            </w:r>
            <w:r w:rsidRPr="00FF6EF6">
              <w:rPr>
                <w:rFonts w:ascii="Arial" w:hAnsi="Arial" w:cs="Arial"/>
                <w:color w:val="auto"/>
                <w:sz w:val="18"/>
                <w:szCs w:val="18"/>
              </w:rPr>
              <w:t xml:space="preserve"> </w:t>
            </w:r>
            <w:r w:rsidRPr="00FF6EF6">
              <w:rPr>
                <w:rFonts w:ascii="Arial" w:hAnsi="Arial" w:cs="Arial"/>
                <w:b/>
                <w:bCs/>
                <w:color w:val="auto"/>
                <w:sz w:val="18"/>
                <w:szCs w:val="18"/>
              </w:rPr>
              <w:t>medindo 8m x 30m</w:t>
            </w:r>
            <w:r w:rsidRPr="00FF6EF6">
              <w:rPr>
                <w:rFonts w:ascii="Arial" w:hAnsi="Arial" w:cs="Arial"/>
                <w:color w:val="auto"/>
                <w:sz w:val="18"/>
                <w:szCs w:val="18"/>
              </w:rPr>
              <w:t xml:space="preserve"> metros. Cobertura estruturada, modulado topo 02 águas, cobertura em lona branca. Incluso montagem e desmontagem. Locação por dia.</w:t>
            </w:r>
          </w:p>
        </w:tc>
        <w:tc>
          <w:tcPr>
            <w:tcW w:w="798" w:type="dxa"/>
            <w:tcBorders>
              <w:top w:val="single" w:sz="4" w:space="0" w:color="auto"/>
              <w:left w:val="single" w:sz="4" w:space="0" w:color="auto"/>
              <w:bottom w:val="single" w:sz="4" w:space="0" w:color="auto"/>
              <w:right w:val="single" w:sz="4" w:space="0" w:color="auto"/>
            </w:tcBorders>
            <w:vAlign w:val="center"/>
          </w:tcPr>
          <w:p w14:paraId="2FC5E9AA" w14:textId="173A7CB9" w:rsidR="00BF7C7D" w:rsidRPr="00FF6EF6" w:rsidRDefault="00BF7C7D" w:rsidP="00BF7C7D">
            <w:pPr>
              <w:widowControl/>
              <w:spacing w:after="0" w:line="240" w:lineRule="auto"/>
              <w:jc w:val="center"/>
              <w:rPr>
                <w:rFonts w:ascii="Arial" w:hAnsi="Arial" w:cs="Arial"/>
                <w:color w:val="auto"/>
                <w:sz w:val="18"/>
                <w:szCs w:val="18"/>
              </w:rPr>
            </w:pPr>
            <w:r w:rsidRPr="00FF6EF6">
              <w:rPr>
                <w:color w:val="auto"/>
              </w:rPr>
              <w:t>2224</w:t>
            </w:r>
          </w:p>
        </w:tc>
        <w:tc>
          <w:tcPr>
            <w:tcW w:w="1001" w:type="dxa"/>
            <w:tcBorders>
              <w:top w:val="nil"/>
              <w:left w:val="single" w:sz="4" w:space="0" w:color="auto"/>
              <w:bottom w:val="single" w:sz="4" w:space="0" w:color="000000"/>
              <w:right w:val="single" w:sz="4" w:space="0" w:color="000000"/>
            </w:tcBorders>
            <w:shd w:val="clear" w:color="auto" w:fill="auto"/>
            <w:vAlign w:val="center"/>
          </w:tcPr>
          <w:p w14:paraId="56A1E68A" w14:textId="66AFA6A3"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Und</w:t>
            </w:r>
          </w:p>
        </w:tc>
        <w:tc>
          <w:tcPr>
            <w:tcW w:w="945" w:type="dxa"/>
            <w:tcBorders>
              <w:top w:val="nil"/>
              <w:left w:val="nil"/>
              <w:bottom w:val="single" w:sz="4" w:space="0" w:color="000000"/>
              <w:right w:val="single" w:sz="4" w:space="0" w:color="auto"/>
            </w:tcBorders>
            <w:shd w:val="clear" w:color="auto" w:fill="auto"/>
            <w:vAlign w:val="center"/>
          </w:tcPr>
          <w:p w14:paraId="1C16166D" w14:textId="2A3F27E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18</w:t>
            </w:r>
          </w:p>
        </w:tc>
        <w:tc>
          <w:tcPr>
            <w:tcW w:w="1367" w:type="dxa"/>
            <w:tcBorders>
              <w:top w:val="single" w:sz="4" w:space="0" w:color="auto"/>
              <w:left w:val="single" w:sz="4" w:space="0" w:color="auto"/>
              <w:bottom w:val="single" w:sz="4" w:space="0" w:color="auto"/>
              <w:right w:val="single" w:sz="4" w:space="0" w:color="auto"/>
            </w:tcBorders>
            <w:vAlign w:val="center"/>
          </w:tcPr>
          <w:p w14:paraId="1667025B" w14:textId="3050FB7D"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R$ 20.238,33</w:t>
            </w:r>
          </w:p>
        </w:tc>
        <w:tc>
          <w:tcPr>
            <w:tcW w:w="1843" w:type="dxa"/>
            <w:tcBorders>
              <w:top w:val="nil"/>
              <w:left w:val="single" w:sz="4" w:space="0" w:color="auto"/>
              <w:bottom w:val="single" w:sz="4" w:space="0" w:color="000000"/>
              <w:right w:val="single" w:sz="4" w:space="0" w:color="000000"/>
            </w:tcBorders>
            <w:vAlign w:val="center"/>
          </w:tcPr>
          <w:p w14:paraId="08D21DBA" w14:textId="073395B2"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R$ 364.289,94 </w:t>
            </w:r>
          </w:p>
        </w:tc>
      </w:tr>
      <w:tr w:rsidR="00FF6EF6" w:rsidRPr="00FF6EF6" w14:paraId="1364E679" w14:textId="77777777" w:rsidTr="00BF7C7D">
        <w:trPr>
          <w:trHeight w:val="516"/>
        </w:trPr>
        <w:tc>
          <w:tcPr>
            <w:tcW w:w="729" w:type="dxa"/>
            <w:vMerge/>
            <w:tcBorders>
              <w:top w:val="single" w:sz="4" w:space="0" w:color="auto"/>
              <w:left w:val="single" w:sz="4" w:space="0" w:color="auto"/>
              <w:bottom w:val="single" w:sz="4" w:space="0" w:color="auto"/>
              <w:right w:val="single" w:sz="4" w:space="0" w:color="auto"/>
            </w:tcBorders>
          </w:tcPr>
          <w:p w14:paraId="602FB329"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single" w:sz="4" w:space="0" w:color="auto"/>
              <w:right w:val="single" w:sz="4" w:space="0" w:color="auto"/>
            </w:tcBorders>
            <w:shd w:val="clear" w:color="auto" w:fill="auto"/>
            <w:noWrap/>
            <w:vAlign w:val="center"/>
          </w:tcPr>
          <w:p w14:paraId="5000C7E1" w14:textId="161FE20C"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single" w:sz="4" w:space="0" w:color="auto"/>
              <w:right w:val="single" w:sz="4" w:space="0" w:color="auto"/>
            </w:tcBorders>
            <w:shd w:val="clear" w:color="auto" w:fill="auto"/>
          </w:tcPr>
          <w:p w14:paraId="4900E62B" w14:textId="29C73130" w:rsidR="00BF7C7D" w:rsidRPr="00FF6EF6" w:rsidRDefault="00BF7C7D" w:rsidP="00BF7C7D">
            <w:pPr>
              <w:rPr>
                <w:rFonts w:ascii="Arial" w:hAnsi="Arial" w:cs="Arial"/>
                <w:b/>
                <w:bCs/>
                <w:color w:val="auto"/>
                <w:sz w:val="18"/>
                <w:szCs w:val="18"/>
              </w:rPr>
            </w:pPr>
            <w:r w:rsidRPr="00FF6EF6">
              <w:rPr>
                <w:rFonts w:ascii="Arial" w:hAnsi="Arial" w:cs="Arial"/>
                <w:b/>
                <w:bCs/>
                <w:color w:val="auto"/>
                <w:sz w:val="18"/>
                <w:szCs w:val="18"/>
              </w:rPr>
              <w:t xml:space="preserve">Praticável: </w:t>
            </w:r>
            <w:r w:rsidRPr="00FF6EF6">
              <w:rPr>
                <w:rFonts w:ascii="Arial" w:hAnsi="Arial" w:cs="Arial"/>
                <w:color w:val="auto"/>
                <w:sz w:val="18"/>
                <w:szCs w:val="18"/>
              </w:rPr>
              <w:t>F</w:t>
            </w:r>
            <w:r w:rsidRPr="00FF6EF6">
              <w:rPr>
                <w:rFonts w:ascii="Arial" w:hAnsi="Arial" w:cs="Arial"/>
                <w:color w:val="auto"/>
                <w:spacing w:val="8"/>
                <w:sz w:val="18"/>
                <w:szCs w:val="18"/>
                <w:shd w:val="clear" w:color="auto" w:fill="FFFFFF"/>
              </w:rPr>
              <w:t>ácil manuseio e transporte;</w:t>
            </w:r>
            <w:r w:rsidRPr="00FF6EF6">
              <w:rPr>
                <w:rFonts w:ascii="Arial" w:hAnsi="Arial" w:cs="Arial"/>
                <w:color w:val="auto"/>
                <w:spacing w:val="8"/>
                <w:sz w:val="18"/>
                <w:szCs w:val="18"/>
              </w:rPr>
              <w:br/>
            </w:r>
            <w:r w:rsidRPr="00FF6EF6">
              <w:rPr>
                <w:rFonts w:ascii="Arial" w:hAnsi="Arial" w:cs="Arial"/>
                <w:color w:val="auto"/>
                <w:spacing w:val="8"/>
                <w:sz w:val="18"/>
                <w:szCs w:val="18"/>
                <w:shd w:val="clear" w:color="auto" w:fill="FFFFFF"/>
              </w:rPr>
              <w:t>- Capacidade: 150 Kg/m2</w:t>
            </w:r>
            <w:r w:rsidRPr="00FF6EF6">
              <w:rPr>
                <w:rFonts w:ascii="Arial" w:hAnsi="Arial" w:cs="Arial"/>
                <w:color w:val="auto"/>
                <w:spacing w:val="8"/>
                <w:sz w:val="18"/>
                <w:szCs w:val="18"/>
              </w:rPr>
              <w:br/>
            </w:r>
            <w:r w:rsidRPr="00FF6EF6">
              <w:rPr>
                <w:rFonts w:ascii="Arial" w:hAnsi="Arial" w:cs="Arial"/>
                <w:color w:val="auto"/>
                <w:spacing w:val="8"/>
                <w:sz w:val="18"/>
                <w:szCs w:val="18"/>
                <w:shd w:val="clear" w:color="auto" w:fill="FFFFFF"/>
              </w:rPr>
              <w:lastRenderedPageBreak/>
              <w:t>- Altura Máxima: 0,60Cm</w:t>
            </w:r>
            <w:r w:rsidRPr="00FF6EF6">
              <w:rPr>
                <w:rFonts w:ascii="Arial" w:hAnsi="Arial" w:cs="Arial"/>
                <w:color w:val="auto"/>
                <w:spacing w:val="8"/>
                <w:sz w:val="18"/>
                <w:szCs w:val="18"/>
              </w:rPr>
              <w:br/>
            </w:r>
            <w:r w:rsidRPr="00FF6EF6">
              <w:rPr>
                <w:rFonts w:ascii="Arial" w:hAnsi="Arial" w:cs="Arial"/>
                <w:color w:val="auto"/>
                <w:spacing w:val="8"/>
                <w:sz w:val="18"/>
                <w:szCs w:val="18"/>
                <w:shd w:val="clear" w:color="auto" w:fill="FFFFFF"/>
              </w:rPr>
              <w:t>- Largura: 1,80 mt</w:t>
            </w:r>
            <w:r w:rsidRPr="00FF6EF6">
              <w:rPr>
                <w:rFonts w:ascii="Arial" w:hAnsi="Arial" w:cs="Arial"/>
                <w:color w:val="auto"/>
                <w:spacing w:val="8"/>
                <w:sz w:val="18"/>
                <w:szCs w:val="18"/>
              </w:rPr>
              <w:br/>
            </w:r>
            <w:r w:rsidRPr="00FF6EF6">
              <w:rPr>
                <w:rFonts w:ascii="Arial" w:hAnsi="Arial" w:cs="Arial"/>
                <w:color w:val="auto"/>
                <w:spacing w:val="8"/>
                <w:sz w:val="18"/>
                <w:szCs w:val="18"/>
                <w:shd w:val="clear" w:color="auto" w:fill="FFFFFF"/>
              </w:rPr>
              <w:t>- Comprimento: 1,80 mt</w:t>
            </w:r>
            <w:r w:rsidRPr="00FF6EF6">
              <w:rPr>
                <w:rFonts w:ascii="Arial" w:hAnsi="Arial" w:cs="Arial"/>
                <w:color w:val="auto"/>
                <w:spacing w:val="8"/>
                <w:sz w:val="18"/>
                <w:szCs w:val="18"/>
              </w:rPr>
              <w:br/>
            </w:r>
            <w:r w:rsidRPr="00FF6EF6">
              <w:rPr>
                <w:rFonts w:ascii="Arial" w:hAnsi="Arial" w:cs="Arial"/>
                <w:color w:val="auto"/>
                <w:spacing w:val="8"/>
                <w:sz w:val="18"/>
                <w:szCs w:val="18"/>
                <w:shd w:val="clear" w:color="auto" w:fill="FFFFFF"/>
              </w:rPr>
              <w:t>- Peso Aproximado 19 kg</w:t>
            </w:r>
            <w:r w:rsidRPr="00FF6EF6">
              <w:rPr>
                <w:rFonts w:ascii="Arial" w:hAnsi="Arial" w:cs="Arial"/>
                <w:color w:val="auto"/>
                <w:spacing w:val="8"/>
                <w:sz w:val="18"/>
                <w:szCs w:val="18"/>
              </w:rPr>
              <w:br/>
            </w:r>
            <w:r w:rsidRPr="00FF6EF6">
              <w:rPr>
                <w:rFonts w:ascii="Arial" w:hAnsi="Arial" w:cs="Arial"/>
                <w:color w:val="auto"/>
                <w:spacing w:val="8"/>
                <w:sz w:val="18"/>
                <w:szCs w:val="18"/>
                <w:shd w:val="clear" w:color="auto" w:fill="FFFFFF"/>
              </w:rPr>
              <w:t>- Acabamento: Preto Epóxi.</w:t>
            </w:r>
          </w:p>
        </w:tc>
        <w:tc>
          <w:tcPr>
            <w:tcW w:w="798" w:type="dxa"/>
            <w:tcBorders>
              <w:top w:val="single" w:sz="4" w:space="0" w:color="auto"/>
              <w:left w:val="single" w:sz="4" w:space="0" w:color="auto"/>
              <w:bottom w:val="single" w:sz="4" w:space="0" w:color="auto"/>
              <w:right w:val="single" w:sz="4" w:space="0" w:color="auto"/>
            </w:tcBorders>
            <w:vAlign w:val="center"/>
          </w:tcPr>
          <w:p w14:paraId="428ADAE2" w14:textId="2D2732E5"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lastRenderedPageBreak/>
              <w:t>24376</w:t>
            </w:r>
          </w:p>
        </w:tc>
        <w:tc>
          <w:tcPr>
            <w:tcW w:w="1001" w:type="dxa"/>
            <w:tcBorders>
              <w:top w:val="nil"/>
              <w:left w:val="single" w:sz="4" w:space="0" w:color="auto"/>
              <w:bottom w:val="single" w:sz="4" w:space="0" w:color="auto"/>
              <w:right w:val="single" w:sz="4" w:space="0" w:color="000000"/>
            </w:tcBorders>
            <w:shd w:val="clear" w:color="auto" w:fill="auto"/>
            <w:vAlign w:val="center"/>
          </w:tcPr>
          <w:p w14:paraId="63FBF314" w14:textId="29AD644B"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single" w:sz="4" w:space="0" w:color="auto"/>
              <w:right w:val="single" w:sz="4" w:space="0" w:color="auto"/>
            </w:tcBorders>
            <w:shd w:val="clear" w:color="auto" w:fill="auto"/>
            <w:vAlign w:val="center"/>
          </w:tcPr>
          <w:p w14:paraId="53A94472" w14:textId="53A4D052"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300</w:t>
            </w:r>
          </w:p>
        </w:tc>
        <w:tc>
          <w:tcPr>
            <w:tcW w:w="1367" w:type="dxa"/>
            <w:tcBorders>
              <w:top w:val="single" w:sz="4" w:space="0" w:color="auto"/>
              <w:left w:val="single" w:sz="4" w:space="0" w:color="auto"/>
              <w:bottom w:val="single" w:sz="4" w:space="0" w:color="auto"/>
              <w:right w:val="single" w:sz="4" w:space="0" w:color="auto"/>
            </w:tcBorders>
            <w:vAlign w:val="center"/>
          </w:tcPr>
          <w:p w14:paraId="1FB39EC2" w14:textId="23D0DA14"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R$ 491,07</w:t>
            </w:r>
          </w:p>
        </w:tc>
        <w:tc>
          <w:tcPr>
            <w:tcW w:w="1843" w:type="dxa"/>
            <w:tcBorders>
              <w:top w:val="nil"/>
              <w:left w:val="single" w:sz="4" w:space="0" w:color="auto"/>
              <w:bottom w:val="single" w:sz="4" w:space="0" w:color="auto"/>
              <w:right w:val="single" w:sz="4" w:space="0" w:color="000000"/>
            </w:tcBorders>
            <w:vAlign w:val="center"/>
          </w:tcPr>
          <w:p w14:paraId="48DE4E0B" w14:textId="2B18167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R$ 147.321,00 </w:t>
            </w:r>
          </w:p>
        </w:tc>
      </w:tr>
      <w:tr w:rsidR="00FF6EF6" w:rsidRPr="00FF6EF6" w14:paraId="7FC356B4" w14:textId="77777777" w:rsidTr="000778F9">
        <w:trPr>
          <w:trHeight w:val="516"/>
        </w:trPr>
        <w:tc>
          <w:tcPr>
            <w:tcW w:w="729" w:type="dxa"/>
            <w:vMerge/>
            <w:tcBorders>
              <w:top w:val="single" w:sz="4" w:space="0" w:color="auto"/>
              <w:left w:val="single" w:sz="4" w:space="0" w:color="auto"/>
              <w:bottom w:val="single" w:sz="4" w:space="0" w:color="auto"/>
              <w:right w:val="single" w:sz="4" w:space="0" w:color="auto"/>
            </w:tcBorders>
          </w:tcPr>
          <w:p w14:paraId="310AFA16"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678" w:type="dxa"/>
            <w:tcBorders>
              <w:top w:val="nil"/>
              <w:left w:val="single" w:sz="4" w:space="0" w:color="auto"/>
              <w:bottom w:val="nil"/>
              <w:right w:val="single" w:sz="4" w:space="0" w:color="auto"/>
            </w:tcBorders>
            <w:shd w:val="clear" w:color="auto" w:fill="auto"/>
            <w:noWrap/>
            <w:vAlign w:val="center"/>
          </w:tcPr>
          <w:p w14:paraId="0D28F18A" w14:textId="77777777" w:rsidR="00BF7C7D" w:rsidRPr="00FF6EF6" w:rsidRDefault="00BF7C7D" w:rsidP="00BF7C7D">
            <w:pPr>
              <w:pStyle w:val="PargrafodaLista"/>
              <w:widowControl/>
              <w:numPr>
                <w:ilvl w:val="0"/>
                <w:numId w:val="25"/>
              </w:numPr>
              <w:spacing w:after="0" w:line="240" w:lineRule="auto"/>
              <w:jc w:val="center"/>
              <w:rPr>
                <w:rFonts w:ascii="Arial" w:eastAsia="Times New Roman" w:hAnsi="Arial" w:cs="Arial"/>
                <w:b/>
                <w:bCs/>
                <w:color w:val="auto"/>
                <w:sz w:val="16"/>
                <w:szCs w:val="16"/>
              </w:rPr>
            </w:pPr>
          </w:p>
        </w:tc>
        <w:tc>
          <w:tcPr>
            <w:tcW w:w="3555" w:type="dxa"/>
            <w:tcBorders>
              <w:top w:val="nil"/>
              <w:left w:val="nil"/>
              <w:bottom w:val="nil"/>
              <w:right w:val="single" w:sz="4" w:space="0" w:color="auto"/>
            </w:tcBorders>
            <w:shd w:val="clear" w:color="auto" w:fill="auto"/>
          </w:tcPr>
          <w:p w14:paraId="76C702E9" w14:textId="338DD27F" w:rsidR="00BF7C7D" w:rsidRPr="00FF6EF6" w:rsidRDefault="00BF7C7D" w:rsidP="00BF7C7D">
            <w:pPr>
              <w:spacing w:after="0"/>
              <w:jc w:val="both"/>
              <w:rPr>
                <w:rFonts w:ascii="Arial" w:hAnsi="Arial" w:cs="Arial"/>
                <w:b/>
                <w:bCs/>
                <w:color w:val="auto"/>
                <w:sz w:val="18"/>
                <w:szCs w:val="18"/>
              </w:rPr>
            </w:pPr>
            <w:r w:rsidRPr="00FF6EF6">
              <w:rPr>
                <w:rFonts w:ascii="Arial" w:hAnsi="Arial" w:cs="Arial"/>
                <w:b/>
                <w:bCs/>
                <w:color w:val="auto"/>
                <w:sz w:val="18"/>
                <w:szCs w:val="18"/>
              </w:rPr>
              <w:t xml:space="preserve">TABLADO - </w:t>
            </w:r>
            <w:r w:rsidRPr="00FF6EF6">
              <w:rPr>
                <w:rFonts w:ascii="Arial" w:hAnsi="Arial" w:cs="Arial"/>
                <w:color w:val="auto"/>
                <w:sz w:val="18"/>
                <w:szCs w:val="18"/>
              </w:rPr>
              <w:t>Tablado em estrutura</w:t>
            </w:r>
            <w:r w:rsidRPr="00FF6EF6">
              <w:rPr>
                <w:color w:val="auto"/>
              </w:rPr>
              <w:t xml:space="preserve"> </w:t>
            </w:r>
            <w:r w:rsidRPr="00FF6EF6">
              <w:rPr>
                <w:rFonts w:ascii="Arial" w:hAnsi="Arial" w:cs="Arial"/>
                <w:color w:val="auto"/>
                <w:sz w:val="18"/>
                <w:szCs w:val="18"/>
              </w:rPr>
              <w:t>metálica tubular com piso estruturado revestido em compensado de madeira de 15 mm de espessura, com variação de 0,50m a 1,00m de altura, pintado por tinta PVA látex na cor a ser indicada posteriormente.</w:t>
            </w:r>
          </w:p>
        </w:tc>
        <w:tc>
          <w:tcPr>
            <w:tcW w:w="798" w:type="dxa"/>
            <w:tcBorders>
              <w:top w:val="single" w:sz="4" w:space="0" w:color="auto"/>
              <w:left w:val="single" w:sz="4" w:space="0" w:color="auto"/>
              <w:bottom w:val="single" w:sz="4" w:space="0" w:color="auto"/>
              <w:right w:val="single" w:sz="4" w:space="0" w:color="auto"/>
            </w:tcBorders>
            <w:vAlign w:val="center"/>
          </w:tcPr>
          <w:p w14:paraId="4BC7A54C" w14:textId="05976507"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24376</w:t>
            </w:r>
          </w:p>
        </w:tc>
        <w:tc>
          <w:tcPr>
            <w:tcW w:w="1001" w:type="dxa"/>
            <w:tcBorders>
              <w:top w:val="nil"/>
              <w:left w:val="single" w:sz="4" w:space="0" w:color="auto"/>
              <w:bottom w:val="nil"/>
              <w:right w:val="single" w:sz="4" w:space="0" w:color="000000"/>
            </w:tcBorders>
            <w:shd w:val="clear" w:color="auto" w:fill="auto"/>
            <w:vAlign w:val="center"/>
          </w:tcPr>
          <w:p w14:paraId="451D29CE" w14:textId="0993B126"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945" w:type="dxa"/>
            <w:tcBorders>
              <w:top w:val="nil"/>
              <w:left w:val="nil"/>
              <w:bottom w:val="nil"/>
              <w:right w:val="single" w:sz="4" w:space="0" w:color="auto"/>
            </w:tcBorders>
            <w:shd w:val="clear" w:color="auto" w:fill="auto"/>
            <w:vAlign w:val="center"/>
          </w:tcPr>
          <w:p w14:paraId="0AD98B79" w14:textId="36D7CB8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color w:val="auto"/>
              </w:rPr>
              <w:t>30</w:t>
            </w:r>
          </w:p>
        </w:tc>
        <w:tc>
          <w:tcPr>
            <w:tcW w:w="1367" w:type="dxa"/>
            <w:tcBorders>
              <w:top w:val="single" w:sz="4" w:space="0" w:color="auto"/>
              <w:left w:val="single" w:sz="4" w:space="0" w:color="auto"/>
              <w:bottom w:val="single" w:sz="4" w:space="0" w:color="auto"/>
              <w:right w:val="single" w:sz="4" w:space="0" w:color="auto"/>
            </w:tcBorders>
            <w:vAlign w:val="center"/>
          </w:tcPr>
          <w:p w14:paraId="56C846F2" w14:textId="3DCDF550"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R$ 241,90</w:t>
            </w:r>
          </w:p>
        </w:tc>
        <w:tc>
          <w:tcPr>
            <w:tcW w:w="1843" w:type="dxa"/>
            <w:tcBorders>
              <w:top w:val="nil"/>
              <w:left w:val="single" w:sz="4" w:space="0" w:color="auto"/>
              <w:bottom w:val="nil"/>
              <w:right w:val="single" w:sz="4" w:space="0" w:color="000000"/>
            </w:tcBorders>
            <w:vAlign w:val="center"/>
          </w:tcPr>
          <w:p w14:paraId="5C568F46" w14:textId="562211E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 R$ 7.257,00 </w:t>
            </w:r>
          </w:p>
        </w:tc>
      </w:tr>
      <w:tr w:rsidR="00FF6EF6" w:rsidRPr="00FF6EF6" w14:paraId="4683766C" w14:textId="77777777" w:rsidTr="000778F9">
        <w:trPr>
          <w:trHeight w:val="516"/>
        </w:trPr>
        <w:tc>
          <w:tcPr>
            <w:tcW w:w="7706" w:type="dxa"/>
            <w:gridSpan w:val="6"/>
            <w:tcBorders>
              <w:top w:val="single" w:sz="4" w:space="0" w:color="auto"/>
              <w:left w:val="single" w:sz="4" w:space="0" w:color="auto"/>
              <w:bottom w:val="single" w:sz="4" w:space="0" w:color="auto"/>
              <w:right w:val="single" w:sz="4" w:space="0" w:color="auto"/>
            </w:tcBorders>
            <w:vAlign w:val="center"/>
          </w:tcPr>
          <w:p w14:paraId="45A250E9" w14:textId="55910BDE" w:rsidR="000778F9" w:rsidRPr="00FF6EF6" w:rsidRDefault="000778F9" w:rsidP="000778F9">
            <w:pPr>
              <w:widowControl/>
              <w:spacing w:after="0" w:line="240" w:lineRule="auto"/>
              <w:jc w:val="center"/>
              <w:rPr>
                <w:b/>
                <w:bCs/>
                <w:color w:val="auto"/>
              </w:rPr>
            </w:pPr>
            <w:r w:rsidRPr="00FF6EF6">
              <w:rPr>
                <w:b/>
                <w:bCs/>
                <w:color w:val="auto"/>
              </w:rPr>
              <w:t>TOTAL</w:t>
            </w:r>
          </w:p>
        </w:tc>
        <w:tc>
          <w:tcPr>
            <w:tcW w:w="3210" w:type="dxa"/>
            <w:gridSpan w:val="2"/>
            <w:tcBorders>
              <w:top w:val="single" w:sz="4" w:space="0" w:color="auto"/>
              <w:left w:val="single" w:sz="4" w:space="0" w:color="auto"/>
              <w:bottom w:val="single" w:sz="4" w:space="0" w:color="auto"/>
              <w:right w:val="single" w:sz="4" w:space="0" w:color="000000"/>
            </w:tcBorders>
            <w:vAlign w:val="center"/>
          </w:tcPr>
          <w:p w14:paraId="457F7A4B" w14:textId="56132C25" w:rsidR="000778F9" w:rsidRPr="00FF6EF6" w:rsidRDefault="000778F9" w:rsidP="000778F9">
            <w:pPr>
              <w:widowControl/>
              <w:spacing w:after="0" w:line="240" w:lineRule="auto"/>
              <w:jc w:val="center"/>
              <w:rPr>
                <w:rFonts w:ascii="Arial" w:hAnsi="Arial" w:cs="Arial"/>
                <w:b/>
                <w:bCs/>
                <w:color w:val="auto"/>
                <w:sz w:val="20"/>
                <w:szCs w:val="20"/>
              </w:rPr>
            </w:pPr>
            <w:r w:rsidRPr="00FF6EF6">
              <w:rPr>
                <w:rFonts w:ascii="Arial" w:hAnsi="Arial" w:cs="Arial"/>
                <w:b/>
                <w:bCs/>
                <w:color w:val="auto"/>
                <w:sz w:val="20"/>
                <w:szCs w:val="20"/>
              </w:rPr>
              <w:t>R$ 3.998,656,29</w:t>
            </w:r>
          </w:p>
        </w:tc>
      </w:tr>
    </w:tbl>
    <w:p w14:paraId="6B982022" w14:textId="3258907D" w:rsidR="00141E64" w:rsidRPr="00FF6EF6" w:rsidRDefault="00141E64">
      <w:pPr>
        <w:rPr>
          <w:color w:val="auto"/>
        </w:rPr>
      </w:pPr>
    </w:p>
    <w:tbl>
      <w:tblPr>
        <w:tblW w:w="10916" w:type="dxa"/>
        <w:tblInd w:w="-431" w:type="dxa"/>
        <w:tblCellMar>
          <w:left w:w="70" w:type="dxa"/>
          <w:right w:w="70" w:type="dxa"/>
        </w:tblCellMar>
        <w:tblLook w:val="04A0" w:firstRow="1" w:lastRow="0" w:firstColumn="1" w:lastColumn="0" w:noHBand="0" w:noVBand="1"/>
      </w:tblPr>
      <w:tblGrid>
        <w:gridCol w:w="729"/>
        <w:gridCol w:w="702"/>
        <w:gridCol w:w="3531"/>
        <w:gridCol w:w="794"/>
        <w:gridCol w:w="851"/>
        <w:gridCol w:w="850"/>
        <w:gridCol w:w="1616"/>
        <w:gridCol w:w="1843"/>
      </w:tblGrid>
      <w:tr w:rsidR="00FF6EF6" w:rsidRPr="00FF6EF6" w14:paraId="5CE8A274" w14:textId="77777777" w:rsidTr="00BF7C7D">
        <w:trPr>
          <w:trHeight w:val="360"/>
        </w:trPr>
        <w:tc>
          <w:tcPr>
            <w:tcW w:w="10916" w:type="dxa"/>
            <w:gridSpan w:val="8"/>
            <w:tcBorders>
              <w:top w:val="single" w:sz="4" w:space="0" w:color="000000"/>
              <w:left w:val="single" w:sz="4" w:space="0" w:color="000000"/>
              <w:bottom w:val="nil"/>
              <w:right w:val="single" w:sz="4" w:space="0" w:color="000000"/>
            </w:tcBorders>
            <w:shd w:val="clear" w:color="auto" w:fill="FABF8F" w:themeFill="accent6" w:themeFillTint="99"/>
            <w:vAlign w:val="center"/>
          </w:tcPr>
          <w:bookmarkEnd w:id="2"/>
          <w:p w14:paraId="755F1D01" w14:textId="580C7FA9" w:rsidR="00764FCB" w:rsidRPr="00FF6EF6" w:rsidRDefault="00764FCB" w:rsidP="0022179B">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Grupo 2 – Sanitários</w:t>
            </w:r>
          </w:p>
        </w:tc>
      </w:tr>
      <w:tr w:rsidR="00FF6EF6" w:rsidRPr="00FF6EF6" w14:paraId="15EF9E3F" w14:textId="77777777" w:rsidTr="00BF7C7D">
        <w:trPr>
          <w:trHeight w:val="360"/>
        </w:trPr>
        <w:tc>
          <w:tcPr>
            <w:tcW w:w="72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B14DEF4" w14:textId="25B21CB3" w:rsidR="00764FCB" w:rsidRPr="00FF6EF6" w:rsidRDefault="00764FCB" w:rsidP="00764FCB">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GRUPO</w:t>
            </w:r>
          </w:p>
        </w:tc>
        <w:tc>
          <w:tcPr>
            <w:tcW w:w="70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B1586EA" w14:textId="3FB91985" w:rsidR="00764FCB" w:rsidRPr="00FF6EF6" w:rsidRDefault="00764FCB" w:rsidP="006B2DD8">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ITEM</w:t>
            </w:r>
          </w:p>
        </w:tc>
        <w:tc>
          <w:tcPr>
            <w:tcW w:w="3531"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3AD15FA" w14:textId="3C80FA77" w:rsidR="00764FCB" w:rsidRPr="00FF6EF6" w:rsidRDefault="00764FCB" w:rsidP="006B2DD8">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ESPECIFICAÇÕES</w:t>
            </w:r>
          </w:p>
        </w:tc>
        <w:tc>
          <w:tcPr>
            <w:tcW w:w="79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F3A1DF3" w14:textId="7281EEF8" w:rsidR="00764FCB" w:rsidRPr="00FF6EF6" w:rsidRDefault="00764FCB" w:rsidP="00BF7C7D">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CATSER</w:t>
            </w:r>
          </w:p>
        </w:tc>
        <w:tc>
          <w:tcPr>
            <w:tcW w:w="851" w:type="dxa"/>
            <w:tcBorders>
              <w:top w:val="single" w:sz="4" w:space="0" w:color="000000"/>
              <w:left w:val="single" w:sz="4" w:space="0" w:color="auto"/>
              <w:bottom w:val="single" w:sz="4" w:space="0" w:color="000000"/>
              <w:right w:val="single" w:sz="4" w:space="0" w:color="000000"/>
            </w:tcBorders>
            <w:shd w:val="clear" w:color="auto" w:fill="FABF8F" w:themeFill="accent6" w:themeFillTint="99"/>
            <w:vAlign w:val="center"/>
          </w:tcPr>
          <w:p w14:paraId="639BC181" w14:textId="77777777" w:rsidR="00764FCB" w:rsidRPr="00FF6EF6" w:rsidRDefault="00764FCB" w:rsidP="006B2DD8">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UNIDADE</w:t>
            </w:r>
          </w:p>
        </w:tc>
        <w:tc>
          <w:tcPr>
            <w:tcW w:w="850" w:type="dxa"/>
            <w:tcBorders>
              <w:top w:val="single" w:sz="4" w:space="0" w:color="000000"/>
              <w:left w:val="nil"/>
              <w:bottom w:val="single" w:sz="4" w:space="0" w:color="000000"/>
              <w:right w:val="single" w:sz="4" w:space="0" w:color="auto"/>
            </w:tcBorders>
            <w:shd w:val="clear" w:color="auto" w:fill="FABF8F" w:themeFill="accent6" w:themeFillTint="99"/>
            <w:vAlign w:val="center"/>
          </w:tcPr>
          <w:p w14:paraId="695B549E" w14:textId="77777777" w:rsidR="00764FCB" w:rsidRPr="00FF6EF6" w:rsidRDefault="00764FCB" w:rsidP="006B2DD8">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QUANT.</w:t>
            </w:r>
          </w:p>
        </w:tc>
        <w:tc>
          <w:tcPr>
            <w:tcW w:w="1616"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FCA1AAC" w14:textId="77777777" w:rsidR="00764FCB" w:rsidRPr="00FF6EF6" w:rsidRDefault="00764FCB" w:rsidP="006B2DD8">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VALOR MÁXIMO ACEITÁVEL  </w:t>
            </w:r>
          </w:p>
        </w:tc>
        <w:tc>
          <w:tcPr>
            <w:tcW w:w="1843" w:type="dxa"/>
            <w:tcBorders>
              <w:top w:val="single" w:sz="4" w:space="0" w:color="000000"/>
              <w:left w:val="single" w:sz="4" w:space="0" w:color="auto"/>
              <w:bottom w:val="single" w:sz="4" w:space="0" w:color="000000"/>
              <w:right w:val="single" w:sz="4" w:space="0" w:color="000000"/>
            </w:tcBorders>
            <w:shd w:val="clear" w:color="auto" w:fill="FABF8F" w:themeFill="accent6" w:themeFillTint="99"/>
            <w:vAlign w:val="center"/>
          </w:tcPr>
          <w:p w14:paraId="376E1A31" w14:textId="07325F0C" w:rsidR="00764FCB" w:rsidRPr="00FF6EF6" w:rsidRDefault="00764FCB" w:rsidP="006B2DD8">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VALOR TOTAL </w:t>
            </w:r>
          </w:p>
        </w:tc>
      </w:tr>
      <w:tr w:rsidR="00FF6EF6" w:rsidRPr="00FF6EF6" w14:paraId="51B66D1F" w14:textId="77777777" w:rsidTr="00BF7C7D">
        <w:trPr>
          <w:trHeight w:val="70"/>
        </w:trPr>
        <w:tc>
          <w:tcPr>
            <w:tcW w:w="729" w:type="dxa"/>
            <w:vMerge w:val="restart"/>
            <w:tcBorders>
              <w:top w:val="single" w:sz="4" w:space="0" w:color="auto"/>
              <w:left w:val="single" w:sz="4" w:space="0" w:color="auto"/>
              <w:bottom w:val="single" w:sz="4" w:space="0" w:color="auto"/>
              <w:right w:val="single" w:sz="4" w:space="0" w:color="auto"/>
            </w:tcBorders>
            <w:vAlign w:val="center"/>
          </w:tcPr>
          <w:p w14:paraId="3FEEA6A8" w14:textId="46B1718F" w:rsidR="00BF7C7D" w:rsidRPr="00FF6EF6" w:rsidRDefault="00BF7C7D" w:rsidP="00BF7C7D">
            <w:pPr>
              <w:ind w:hanging="74"/>
              <w:jc w:val="center"/>
              <w:rPr>
                <w:rFonts w:ascii="Arial" w:hAnsi="Arial" w:cs="Arial"/>
                <w:b/>
                <w:bCs/>
                <w:color w:val="auto"/>
                <w:sz w:val="20"/>
                <w:szCs w:val="20"/>
              </w:rPr>
            </w:pPr>
            <w:r w:rsidRPr="00FF6EF6">
              <w:rPr>
                <w:rFonts w:ascii="Arial" w:hAnsi="Arial" w:cs="Arial"/>
                <w:b/>
                <w:bCs/>
                <w:color w:val="auto"/>
                <w:sz w:val="20"/>
                <w:szCs w:val="20"/>
              </w:rPr>
              <w:t>2</w:t>
            </w:r>
          </w:p>
        </w:tc>
        <w:tc>
          <w:tcPr>
            <w:tcW w:w="702" w:type="dxa"/>
            <w:tcBorders>
              <w:top w:val="single" w:sz="4" w:space="0" w:color="auto"/>
              <w:left w:val="single" w:sz="4" w:space="0" w:color="auto"/>
              <w:bottom w:val="single" w:sz="4" w:space="0" w:color="auto"/>
              <w:right w:val="single" w:sz="4" w:space="0" w:color="auto"/>
            </w:tcBorders>
            <w:vAlign w:val="center"/>
          </w:tcPr>
          <w:p w14:paraId="5B9B3DB1" w14:textId="2ABA161A"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3531" w:type="dxa"/>
            <w:tcBorders>
              <w:top w:val="single" w:sz="4" w:space="0" w:color="auto"/>
              <w:left w:val="single" w:sz="4" w:space="0" w:color="auto"/>
              <w:bottom w:val="single" w:sz="4" w:space="0" w:color="auto"/>
              <w:right w:val="single" w:sz="4" w:space="0" w:color="auto"/>
            </w:tcBorders>
            <w:shd w:val="clear" w:color="auto" w:fill="auto"/>
          </w:tcPr>
          <w:p w14:paraId="425A5483" w14:textId="2C8A4FB7" w:rsidR="00BF7C7D" w:rsidRPr="00FF6EF6" w:rsidRDefault="00BF7C7D" w:rsidP="00BF7C7D">
            <w:pPr>
              <w:widowControl/>
              <w:spacing w:after="0" w:line="240" w:lineRule="auto"/>
              <w:jc w:val="both"/>
              <w:rPr>
                <w:rFonts w:ascii="Arial" w:eastAsia="Times New Roman" w:hAnsi="Arial" w:cs="Arial"/>
                <w:color w:val="auto"/>
                <w:sz w:val="18"/>
                <w:szCs w:val="18"/>
              </w:rPr>
            </w:pPr>
            <w:r w:rsidRPr="00FF6EF6">
              <w:rPr>
                <w:rFonts w:ascii="Arial" w:hAnsi="Arial" w:cs="Arial"/>
                <w:b/>
                <w:bCs/>
                <w:color w:val="auto"/>
                <w:sz w:val="18"/>
                <w:szCs w:val="18"/>
              </w:rPr>
              <w:t>CABINES SANITÁRIAS I</w:t>
            </w:r>
            <w:r w:rsidRPr="00FF6EF6">
              <w:rPr>
                <w:rFonts w:ascii="Arial" w:hAnsi="Arial" w:cs="Arial"/>
                <w:color w:val="auto"/>
                <w:sz w:val="18"/>
                <w:szCs w:val="18"/>
              </w:rPr>
              <w:t>- Cabine sanitária (STD) individual e portátil, modelo Masculino/Feminino, confeccionada em polietileno de alta densidade, resistente e totalmente lavável, com teto translúcido, piso antiderrapante, janelas de ventilação e com indicação "Livre/Ocupado", sistema de trava com chave, contendo vaso e assento sanitário (tanque simples de dejetos), mictório (somente para o modelo masculino), suporte para papel higiênico, medindo aproximadamente: 2,00m de altura interior; 1,20m de largura interior; 1,20m de profundidade e 0,50m de altura do assento e porta com abertura de aproximadamente 180° com limpeza executada por viatura com sistema a vácuo.</w:t>
            </w:r>
          </w:p>
        </w:tc>
        <w:tc>
          <w:tcPr>
            <w:tcW w:w="794" w:type="dxa"/>
            <w:tcBorders>
              <w:top w:val="single" w:sz="4" w:space="0" w:color="auto"/>
              <w:left w:val="single" w:sz="4" w:space="0" w:color="auto"/>
              <w:bottom w:val="single" w:sz="4" w:space="0" w:color="auto"/>
              <w:right w:val="single" w:sz="4" w:space="0" w:color="auto"/>
            </w:tcBorders>
            <w:vAlign w:val="center"/>
          </w:tcPr>
          <w:p w14:paraId="1E68FF35" w14:textId="741D26A6"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17612</w:t>
            </w:r>
          </w:p>
        </w:tc>
        <w:tc>
          <w:tcPr>
            <w:tcW w:w="851" w:type="dxa"/>
            <w:tcBorders>
              <w:top w:val="nil"/>
              <w:left w:val="single" w:sz="4" w:space="0" w:color="auto"/>
              <w:bottom w:val="single" w:sz="4" w:space="0" w:color="000000"/>
              <w:right w:val="single" w:sz="4" w:space="0" w:color="000000"/>
            </w:tcBorders>
            <w:shd w:val="clear" w:color="auto" w:fill="auto"/>
            <w:vAlign w:val="center"/>
          </w:tcPr>
          <w:p w14:paraId="3D135105" w14:textId="23962338"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850" w:type="dxa"/>
            <w:tcBorders>
              <w:top w:val="nil"/>
              <w:left w:val="nil"/>
              <w:bottom w:val="single" w:sz="4" w:space="0" w:color="000000"/>
              <w:right w:val="single" w:sz="4" w:space="0" w:color="auto"/>
            </w:tcBorders>
            <w:shd w:val="clear" w:color="auto" w:fill="auto"/>
            <w:vAlign w:val="center"/>
          </w:tcPr>
          <w:p w14:paraId="29181292" w14:textId="7D7236E4"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1000</w:t>
            </w:r>
          </w:p>
        </w:tc>
        <w:tc>
          <w:tcPr>
            <w:tcW w:w="1616" w:type="dxa"/>
            <w:tcBorders>
              <w:top w:val="single" w:sz="4" w:space="0" w:color="auto"/>
              <w:left w:val="single" w:sz="4" w:space="0" w:color="auto"/>
              <w:bottom w:val="single" w:sz="4" w:space="0" w:color="auto"/>
              <w:right w:val="single" w:sz="4" w:space="0" w:color="auto"/>
            </w:tcBorders>
            <w:vAlign w:val="center"/>
          </w:tcPr>
          <w:p w14:paraId="1B8D3825" w14:textId="6666940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R$ 515,89</w:t>
            </w:r>
          </w:p>
        </w:tc>
        <w:tc>
          <w:tcPr>
            <w:tcW w:w="1843" w:type="dxa"/>
            <w:tcBorders>
              <w:top w:val="nil"/>
              <w:left w:val="single" w:sz="4" w:space="0" w:color="auto"/>
              <w:bottom w:val="single" w:sz="4" w:space="0" w:color="000000"/>
              <w:right w:val="single" w:sz="4" w:space="0" w:color="000000"/>
            </w:tcBorders>
            <w:vAlign w:val="center"/>
          </w:tcPr>
          <w:p w14:paraId="13AF9366" w14:textId="78BBEDD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R$ 515.890,00</w:t>
            </w:r>
          </w:p>
        </w:tc>
      </w:tr>
      <w:tr w:rsidR="00FF6EF6" w:rsidRPr="00FF6EF6" w14:paraId="6807BD52" w14:textId="77777777" w:rsidTr="000778F9">
        <w:trPr>
          <w:trHeight w:val="360"/>
        </w:trPr>
        <w:tc>
          <w:tcPr>
            <w:tcW w:w="729" w:type="dxa"/>
            <w:vMerge/>
            <w:tcBorders>
              <w:top w:val="single" w:sz="4" w:space="0" w:color="auto"/>
              <w:left w:val="single" w:sz="4" w:space="0" w:color="auto"/>
              <w:bottom w:val="single" w:sz="4" w:space="0" w:color="auto"/>
              <w:right w:val="single" w:sz="4" w:space="0" w:color="auto"/>
            </w:tcBorders>
          </w:tcPr>
          <w:p w14:paraId="596C2535"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702" w:type="dxa"/>
            <w:tcBorders>
              <w:top w:val="single" w:sz="4" w:space="0" w:color="auto"/>
              <w:left w:val="single" w:sz="4" w:space="0" w:color="auto"/>
              <w:bottom w:val="single" w:sz="4" w:space="0" w:color="auto"/>
              <w:right w:val="single" w:sz="4" w:space="0" w:color="auto"/>
            </w:tcBorders>
            <w:vAlign w:val="center"/>
          </w:tcPr>
          <w:p w14:paraId="5CAE7A32" w14:textId="417C523F"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3531" w:type="dxa"/>
            <w:tcBorders>
              <w:top w:val="single" w:sz="4" w:space="0" w:color="auto"/>
              <w:left w:val="single" w:sz="4" w:space="0" w:color="auto"/>
              <w:bottom w:val="single" w:sz="4" w:space="0" w:color="auto"/>
              <w:right w:val="single" w:sz="4" w:space="0" w:color="auto"/>
            </w:tcBorders>
            <w:shd w:val="clear" w:color="auto" w:fill="auto"/>
          </w:tcPr>
          <w:p w14:paraId="33310CA9" w14:textId="53ECAB3E" w:rsidR="00BF7C7D" w:rsidRPr="00FF6EF6" w:rsidRDefault="00BF7C7D" w:rsidP="00BF7C7D">
            <w:pPr>
              <w:widowControl/>
              <w:spacing w:after="0" w:line="240" w:lineRule="auto"/>
              <w:jc w:val="both"/>
              <w:rPr>
                <w:rFonts w:ascii="Arial" w:eastAsia="Times New Roman" w:hAnsi="Arial" w:cs="Arial"/>
                <w:b/>
                <w:bCs/>
                <w:color w:val="auto"/>
                <w:sz w:val="18"/>
                <w:szCs w:val="18"/>
              </w:rPr>
            </w:pPr>
            <w:r w:rsidRPr="00FF6EF6">
              <w:rPr>
                <w:rFonts w:ascii="Arial" w:hAnsi="Arial" w:cs="Arial"/>
                <w:b/>
                <w:bCs/>
                <w:color w:val="auto"/>
                <w:sz w:val="18"/>
                <w:szCs w:val="18"/>
              </w:rPr>
              <w:t>CABINES SANITÁRIAS  II</w:t>
            </w:r>
            <w:r w:rsidRPr="00FF6EF6">
              <w:rPr>
                <w:rFonts w:ascii="Arial" w:hAnsi="Arial" w:cs="Arial"/>
                <w:color w:val="auto"/>
                <w:sz w:val="18"/>
                <w:szCs w:val="18"/>
              </w:rPr>
              <w:t xml:space="preserve"> - Cabine sanitária (PNE) individual e portátil, para pessoas com deficiência, com fácil acesso de cadeira de rodas, tampa retrátil, suporte de apoio, com amplo espaço interno e corrimões de segurança, modelo Masculino/Feminino, confeccionada em polietileno de alta densidade, resistente e totalmente lavável, com teto translúcido, piso antiderrapante, janelas de ventilação e com indicação "Livre/Ocupado", sistema de trava com chave, contendo vaso e assento sanitário (tanque simples de dejetos), mictório (somente para o modelo masculino), suporte para papel higiênico, medindo aproximadamente: 2,30m de altura interior; 1,57m de largura interior; 1,57m de profundidade e 0,50m de altura do assento e porta com abertura de aproximadamente 180° com limpeza executada por viatura com sistema de vácuo.</w:t>
            </w:r>
          </w:p>
        </w:tc>
        <w:tc>
          <w:tcPr>
            <w:tcW w:w="794" w:type="dxa"/>
            <w:tcBorders>
              <w:top w:val="single" w:sz="4" w:space="0" w:color="auto"/>
              <w:left w:val="single" w:sz="4" w:space="0" w:color="auto"/>
              <w:bottom w:val="single" w:sz="4" w:space="0" w:color="auto"/>
              <w:right w:val="single" w:sz="4" w:space="0" w:color="auto"/>
            </w:tcBorders>
            <w:vAlign w:val="center"/>
          </w:tcPr>
          <w:p w14:paraId="7BBF8735" w14:textId="78D09AFA"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17612</w:t>
            </w:r>
          </w:p>
        </w:tc>
        <w:tc>
          <w:tcPr>
            <w:tcW w:w="851" w:type="dxa"/>
            <w:tcBorders>
              <w:top w:val="nil"/>
              <w:left w:val="single" w:sz="4" w:space="0" w:color="auto"/>
              <w:bottom w:val="nil"/>
              <w:right w:val="single" w:sz="4" w:space="0" w:color="000000"/>
            </w:tcBorders>
            <w:shd w:val="clear" w:color="auto" w:fill="auto"/>
            <w:vAlign w:val="center"/>
          </w:tcPr>
          <w:p w14:paraId="7DB2F7F5" w14:textId="7D1150C1"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850" w:type="dxa"/>
            <w:tcBorders>
              <w:top w:val="nil"/>
              <w:left w:val="nil"/>
              <w:bottom w:val="nil"/>
              <w:right w:val="single" w:sz="4" w:space="0" w:color="auto"/>
            </w:tcBorders>
            <w:shd w:val="clear" w:color="auto" w:fill="auto"/>
            <w:vAlign w:val="center"/>
          </w:tcPr>
          <w:p w14:paraId="55DF6E02" w14:textId="3B5CA58A"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20</w:t>
            </w:r>
          </w:p>
        </w:tc>
        <w:tc>
          <w:tcPr>
            <w:tcW w:w="1616" w:type="dxa"/>
            <w:tcBorders>
              <w:top w:val="single" w:sz="4" w:space="0" w:color="auto"/>
              <w:left w:val="single" w:sz="4" w:space="0" w:color="auto"/>
              <w:bottom w:val="single" w:sz="4" w:space="0" w:color="auto"/>
              <w:right w:val="single" w:sz="4" w:space="0" w:color="auto"/>
            </w:tcBorders>
            <w:vAlign w:val="center"/>
          </w:tcPr>
          <w:p w14:paraId="778C343D" w14:textId="34BFCFC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R$ 644,40</w:t>
            </w:r>
          </w:p>
        </w:tc>
        <w:tc>
          <w:tcPr>
            <w:tcW w:w="1843" w:type="dxa"/>
            <w:tcBorders>
              <w:top w:val="nil"/>
              <w:left w:val="single" w:sz="4" w:space="0" w:color="auto"/>
              <w:bottom w:val="nil"/>
              <w:right w:val="single" w:sz="4" w:space="0" w:color="000000"/>
            </w:tcBorders>
            <w:vAlign w:val="center"/>
          </w:tcPr>
          <w:p w14:paraId="58BD0F7B" w14:textId="3CF2FB57"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R$ 12.888,00</w:t>
            </w:r>
          </w:p>
        </w:tc>
      </w:tr>
      <w:tr w:rsidR="00FF6EF6" w:rsidRPr="00FF6EF6" w14:paraId="0DC914B7" w14:textId="77777777" w:rsidTr="000778F9">
        <w:trPr>
          <w:trHeight w:val="360"/>
        </w:trPr>
        <w:tc>
          <w:tcPr>
            <w:tcW w:w="7457" w:type="dxa"/>
            <w:gridSpan w:val="6"/>
            <w:tcBorders>
              <w:top w:val="single" w:sz="4" w:space="0" w:color="auto"/>
              <w:left w:val="single" w:sz="4" w:space="0" w:color="auto"/>
              <w:bottom w:val="single" w:sz="4" w:space="0" w:color="auto"/>
              <w:right w:val="single" w:sz="4" w:space="0" w:color="auto"/>
            </w:tcBorders>
            <w:vAlign w:val="center"/>
          </w:tcPr>
          <w:p w14:paraId="29480643" w14:textId="62615D4A" w:rsidR="000778F9" w:rsidRPr="00FF6EF6" w:rsidRDefault="000778F9" w:rsidP="000778F9">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TOTAL</w:t>
            </w:r>
          </w:p>
        </w:tc>
        <w:tc>
          <w:tcPr>
            <w:tcW w:w="3459" w:type="dxa"/>
            <w:gridSpan w:val="2"/>
            <w:tcBorders>
              <w:top w:val="single" w:sz="4" w:space="0" w:color="auto"/>
              <w:left w:val="single" w:sz="4" w:space="0" w:color="auto"/>
              <w:bottom w:val="single" w:sz="4" w:space="0" w:color="auto"/>
              <w:right w:val="single" w:sz="4" w:space="0" w:color="000000"/>
            </w:tcBorders>
            <w:vAlign w:val="center"/>
          </w:tcPr>
          <w:p w14:paraId="64578D00" w14:textId="1336DF7C" w:rsidR="000778F9" w:rsidRPr="00FF6EF6" w:rsidRDefault="000778F9" w:rsidP="000778F9">
            <w:pPr>
              <w:widowControl/>
              <w:spacing w:after="0" w:line="240" w:lineRule="auto"/>
              <w:jc w:val="center"/>
              <w:rPr>
                <w:rFonts w:ascii="Arial" w:hAnsi="Arial" w:cs="Arial"/>
                <w:b/>
                <w:bCs/>
                <w:color w:val="auto"/>
                <w:sz w:val="20"/>
                <w:szCs w:val="20"/>
              </w:rPr>
            </w:pPr>
            <w:r w:rsidRPr="00FF6EF6">
              <w:rPr>
                <w:rFonts w:ascii="Arial" w:hAnsi="Arial" w:cs="Arial"/>
                <w:b/>
                <w:bCs/>
                <w:color w:val="auto"/>
                <w:sz w:val="20"/>
                <w:szCs w:val="20"/>
              </w:rPr>
              <w:t>R$ 528.778,00</w:t>
            </w:r>
          </w:p>
        </w:tc>
      </w:tr>
    </w:tbl>
    <w:p w14:paraId="480540DF" w14:textId="73C59660" w:rsidR="000778F9" w:rsidRPr="00FF6EF6" w:rsidRDefault="000778F9" w:rsidP="681576A3">
      <w:pPr>
        <w:rPr>
          <w:rFonts w:ascii="Arial" w:eastAsia="Arial" w:hAnsi="Arial" w:cs="Arial"/>
          <w:color w:val="auto"/>
          <w:sz w:val="20"/>
          <w:szCs w:val="20"/>
        </w:rPr>
      </w:pPr>
    </w:p>
    <w:p w14:paraId="7E26D84F" w14:textId="77777777" w:rsidR="000778F9" w:rsidRPr="00FF6EF6" w:rsidRDefault="000778F9">
      <w:pPr>
        <w:rPr>
          <w:rFonts w:ascii="Arial" w:eastAsia="Arial" w:hAnsi="Arial" w:cs="Arial"/>
          <w:color w:val="auto"/>
          <w:sz w:val="20"/>
          <w:szCs w:val="20"/>
        </w:rPr>
      </w:pPr>
      <w:r w:rsidRPr="00FF6EF6">
        <w:rPr>
          <w:rFonts w:ascii="Arial" w:eastAsia="Arial" w:hAnsi="Arial" w:cs="Arial"/>
          <w:color w:val="auto"/>
          <w:sz w:val="20"/>
          <w:szCs w:val="20"/>
        </w:rPr>
        <w:br w:type="page"/>
      </w:r>
    </w:p>
    <w:p w14:paraId="3D8A0A9A" w14:textId="77777777" w:rsidR="00764FCB" w:rsidRPr="00FF6EF6" w:rsidRDefault="00764FCB" w:rsidP="681576A3">
      <w:pPr>
        <w:rPr>
          <w:rFonts w:ascii="Arial" w:eastAsia="Arial" w:hAnsi="Arial" w:cs="Arial"/>
          <w:color w:val="auto"/>
          <w:sz w:val="20"/>
          <w:szCs w:val="20"/>
        </w:rPr>
      </w:pPr>
    </w:p>
    <w:tbl>
      <w:tblPr>
        <w:tblW w:w="10916" w:type="dxa"/>
        <w:tblInd w:w="-431" w:type="dxa"/>
        <w:tblCellMar>
          <w:left w:w="70" w:type="dxa"/>
          <w:right w:w="70" w:type="dxa"/>
        </w:tblCellMar>
        <w:tblLook w:val="04A0" w:firstRow="1" w:lastRow="0" w:firstColumn="1" w:lastColumn="0" w:noHBand="0" w:noVBand="1"/>
      </w:tblPr>
      <w:tblGrid>
        <w:gridCol w:w="834"/>
        <w:gridCol w:w="694"/>
        <w:gridCol w:w="3343"/>
        <w:gridCol w:w="794"/>
        <w:gridCol w:w="778"/>
        <w:gridCol w:w="834"/>
        <w:gridCol w:w="1559"/>
        <w:gridCol w:w="2080"/>
      </w:tblGrid>
      <w:tr w:rsidR="00FF6EF6" w:rsidRPr="00FF6EF6" w14:paraId="525B993F" w14:textId="77777777" w:rsidTr="00BF7C7D">
        <w:trPr>
          <w:trHeight w:val="360"/>
        </w:trPr>
        <w:tc>
          <w:tcPr>
            <w:tcW w:w="10916" w:type="dxa"/>
            <w:gridSpan w:val="8"/>
            <w:tcBorders>
              <w:top w:val="single" w:sz="4" w:space="0" w:color="000000"/>
              <w:left w:val="single" w:sz="4" w:space="0" w:color="000000"/>
              <w:bottom w:val="nil"/>
              <w:right w:val="single" w:sz="4" w:space="0" w:color="000000"/>
            </w:tcBorders>
            <w:shd w:val="clear" w:color="auto" w:fill="FABF8F" w:themeFill="accent6" w:themeFillTint="99"/>
            <w:vAlign w:val="center"/>
          </w:tcPr>
          <w:p w14:paraId="2ECEE608" w14:textId="7CE81DC6" w:rsidR="000821CD" w:rsidRPr="00FF6EF6" w:rsidRDefault="000821CD" w:rsidP="000821CD">
            <w:pPr>
              <w:widowControl/>
              <w:spacing w:after="0" w:line="240" w:lineRule="auto"/>
              <w:jc w:val="center"/>
              <w:rPr>
                <w:rFonts w:ascii="Arial" w:eastAsia="Times New Roman" w:hAnsi="Arial" w:cs="Arial"/>
                <w:b/>
                <w:bCs/>
                <w:color w:val="auto"/>
                <w:sz w:val="18"/>
                <w:szCs w:val="18"/>
              </w:rPr>
            </w:pPr>
          </w:p>
        </w:tc>
      </w:tr>
      <w:tr w:rsidR="00FF6EF6" w:rsidRPr="00FF6EF6" w14:paraId="38035281" w14:textId="77777777" w:rsidTr="00BF7C7D">
        <w:trPr>
          <w:trHeight w:val="360"/>
        </w:trPr>
        <w:tc>
          <w:tcPr>
            <w:tcW w:w="83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E8BDFF7" w14:textId="1E76D41B" w:rsidR="000A1625" w:rsidRPr="00FF6EF6" w:rsidRDefault="000821CD" w:rsidP="000821CD">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Grupo</w:t>
            </w:r>
          </w:p>
        </w:tc>
        <w:tc>
          <w:tcPr>
            <w:tcW w:w="69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1F12E5A6" w14:textId="669789BC" w:rsidR="000A1625" w:rsidRPr="00FF6EF6" w:rsidRDefault="000A1625" w:rsidP="00483D02">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ITEM</w:t>
            </w:r>
          </w:p>
        </w:tc>
        <w:tc>
          <w:tcPr>
            <w:tcW w:w="3343"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300CA07" w14:textId="77777777" w:rsidR="000A1625" w:rsidRPr="00FF6EF6" w:rsidRDefault="000A1625" w:rsidP="00483D02">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ESPECIFICAÇÕES</w:t>
            </w:r>
          </w:p>
        </w:tc>
        <w:tc>
          <w:tcPr>
            <w:tcW w:w="79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32FAA40" w14:textId="737B07C2" w:rsidR="000A1625" w:rsidRPr="00FF6EF6" w:rsidRDefault="000A1625" w:rsidP="00BF7C7D">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CATSER</w:t>
            </w:r>
          </w:p>
        </w:tc>
        <w:tc>
          <w:tcPr>
            <w:tcW w:w="778" w:type="dxa"/>
            <w:tcBorders>
              <w:top w:val="single" w:sz="4" w:space="0" w:color="000000"/>
              <w:left w:val="single" w:sz="4" w:space="0" w:color="auto"/>
              <w:bottom w:val="single" w:sz="4" w:space="0" w:color="000000"/>
              <w:right w:val="single" w:sz="4" w:space="0" w:color="000000"/>
            </w:tcBorders>
            <w:shd w:val="clear" w:color="auto" w:fill="FABF8F" w:themeFill="accent6" w:themeFillTint="99"/>
            <w:vAlign w:val="center"/>
          </w:tcPr>
          <w:p w14:paraId="66A341B3" w14:textId="77777777" w:rsidR="000A1625" w:rsidRPr="00FF6EF6" w:rsidRDefault="000A1625"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UNIDADE</w:t>
            </w:r>
          </w:p>
        </w:tc>
        <w:tc>
          <w:tcPr>
            <w:tcW w:w="834" w:type="dxa"/>
            <w:tcBorders>
              <w:top w:val="single" w:sz="4" w:space="0" w:color="000000"/>
              <w:left w:val="nil"/>
              <w:bottom w:val="single" w:sz="4" w:space="0" w:color="000000"/>
              <w:right w:val="single" w:sz="4" w:space="0" w:color="auto"/>
            </w:tcBorders>
            <w:shd w:val="clear" w:color="auto" w:fill="FABF8F" w:themeFill="accent6" w:themeFillTint="99"/>
            <w:vAlign w:val="center"/>
          </w:tcPr>
          <w:p w14:paraId="201C51D0" w14:textId="77777777" w:rsidR="000A1625" w:rsidRPr="00FF6EF6" w:rsidRDefault="000A1625"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QUANT.</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797B4D9C" w14:textId="77777777" w:rsidR="000A1625" w:rsidRPr="00FF6EF6" w:rsidRDefault="000A1625"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VALOR MÁXIMO ACEITÁVEL  </w:t>
            </w:r>
          </w:p>
        </w:tc>
        <w:tc>
          <w:tcPr>
            <w:tcW w:w="2080" w:type="dxa"/>
            <w:tcBorders>
              <w:top w:val="single" w:sz="4" w:space="0" w:color="000000"/>
              <w:left w:val="single" w:sz="4" w:space="0" w:color="auto"/>
              <w:bottom w:val="single" w:sz="4" w:space="0" w:color="000000"/>
              <w:right w:val="single" w:sz="4" w:space="0" w:color="000000"/>
            </w:tcBorders>
            <w:shd w:val="clear" w:color="auto" w:fill="FABF8F" w:themeFill="accent6" w:themeFillTint="99"/>
            <w:vAlign w:val="center"/>
          </w:tcPr>
          <w:p w14:paraId="0A5D4A98" w14:textId="77777777" w:rsidR="000A1625" w:rsidRPr="00FF6EF6" w:rsidRDefault="000A1625"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VALOR TOTAL </w:t>
            </w:r>
          </w:p>
        </w:tc>
      </w:tr>
      <w:tr w:rsidR="00FF6EF6" w:rsidRPr="00FF6EF6" w14:paraId="1D4C6EC6" w14:textId="77777777" w:rsidTr="000778F9">
        <w:trPr>
          <w:trHeight w:val="70"/>
        </w:trPr>
        <w:tc>
          <w:tcPr>
            <w:tcW w:w="834" w:type="dxa"/>
            <w:tcBorders>
              <w:top w:val="single" w:sz="4" w:space="0" w:color="auto"/>
              <w:left w:val="single" w:sz="4" w:space="0" w:color="auto"/>
              <w:bottom w:val="single" w:sz="4" w:space="0" w:color="auto"/>
              <w:right w:val="single" w:sz="4" w:space="0" w:color="auto"/>
            </w:tcBorders>
            <w:vAlign w:val="center"/>
          </w:tcPr>
          <w:p w14:paraId="4523DFF5" w14:textId="01BE16A3" w:rsidR="000A1625" w:rsidRPr="00FF6EF6" w:rsidRDefault="002C13F3" w:rsidP="000A1625">
            <w:pPr>
              <w:jc w:val="center"/>
              <w:rPr>
                <w:rFonts w:ascii="Arial" w:hAnsi="Arial" w:cs="Arial"/>
                <w:b/>
                <w:bCs/>
                <w:color w:val="auto"/>
                <w:sz w:val="20"/>
                <w:szCs w:val="20"/>
              </w:rPr>
            </w:pPr>
            <w:r w:rsidRPr="00FF6EF6">
              <w:rPr>
                <w:rFonts w:ascii="Arial" w:hAnsi="Arial" w:cs="Arial"/>
                <w:b/>
                <w:bCs/>
                <w:color w:val="auto"/>
                <w:sz w:val="20"/>
                <w:szCs w:val="20"/>
              </w:rPr>
              <w:t>-</w:t>
            </w:r>
          </w:p>
        </w:tc>
        <w:tc>
          <w:tcPr>
            <w:tcW w:w="694" w:type="dxa"/>
            <w:tcBorders>
              <w:top w:val="single" w:sz="4" w:space="0" w:color="auto"/>
              <w:left w:val="single" w:sz="4" w:space="0" w:color="auto"/>
              <w:bottom w:val="single" w:sz="4" w:space="0" w:color="auto"/>
              <w:right w:val="single" w:sz="4" w:space="0" w:color="auto"/>
            </w:tcBorders>
            <w:vAlign w:val="center"/>
          </w:tcPr>
          <w:p w14:paraId="7280FBEC" w14:textId="371BEB6F" w:rsidR="000A1625" w:rsidRPr="00FF6EF6" w:rsidRDefault="000A1625" w:rsidP="002C13F3">
            <w:pPr>
              <w:pStyle w:val="PargrafodaLista"/>
              <w:numPr>
                <w:ilvl w:val="0"/>
                <w:numId w:val="25"/>
              </w:numPr>
              <w:jc w:val="center"/>
              <w:rPr>
                <w:rFonts w:ascii="Arial" w:hAnsi="Arial" w:cs="Arial"/>
                <w:b/>
                <w:bCs/>
                <w:color w:val="auto"/>
                <w:sz w:val="20"/>
                <w:szCs w:val="20"/>
              </w:rPr>
            </w:pP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tcPr>
          <w:p w14:paraId="594D7D80" w14:textId="3139301C" w:rsidR="000A1625" w:rsidRPr="00FF6EF6" w:rsidRDefault="000A1625" w:rsidP="007456DE">
            <w:pPr>
              <w:widowControl/>
              <w:spacing w:after="0" w:line="240" w:lineRule="auto"/>
              <w:jc w:val="both"/>
              <w:rPr>
                <w:rFonts w:ascii="Arial" w:eastAsia="Times New Roman" w:hAnsi="Arial" w:cs="Arial"/>
                <w:color w:val="auto"/>
                <w:sz w:val="18"/>
                <w:szCs w:val="18"/>
              </w:rPr>
            </w:pPr>
            <w:r w:rsidRPr="00FF6EF6">
              <w:rPr>
                <w:rFonts w:ascii="Arial" w:hAnsi="Arial" w:cs="Arial"/>
                <w:b/>
                <w:bCs/>
                <w:color w:val="auto"/>
                <w:sz w:val="18"/>
                <w:szCs w:val="18"/>
              </w:rPr>
              <w:t>BRIGADISTA/BOMBEIRO CIVIL –</w:t>
            </w:r>
            <w:r w:rsidRPr="00FF6EF6">
              <w:rPr>
                <w:rFonts w:ascii="Arial" w:hAnsi="Arial" w:cs="Arial"/>
                <w:color w:val="auto"/>
                <w:sz w:val="18"/>
                <w:szCs w:val="18"/>
              </w:rPr>
              <w:t xml:space="preserve"> Profissional qualificado para garantir a segurança contra incêndios e emergências durante eventos festivos. O profissional deve possuir certificação e experiência comprovada em eventos, sendo responsável pela inspeção das instalações antes do evento, identificação e mitigação de riscos, monitoramento contínuo durante o evento e resposta rápida a qualquer emergência. O serviço inclui a elaboração e implementação de planos de emergência, orientação ao público e equipe sobre procedimentos de segurança, além do uso de equipamentos de combate a incêndio, assegurando a proteção de todos os participantes do evento.</w:t>
            </w:r>
          </w:p>
        </w:tc>
        <w:tc>
          <w:tcPr>
            <w:tcW w:w="794" w:type="dxa"/>
            <w:tcBorders>
              <w:top w:val="single" w:sz="4" w:space="0" w:color="auto"/>
              <w:left w:val="single" w:sz="4" w:space="0" w:color="auto"/>
              <w:bottom w:val="single" w:sz="4" w:space="0" w:color="auto"/>
              <w:right w:val="single" w:sz="4" w:space="0" w:color="auto"/>
            </w:tcBorders>
            <w:vAlign w:val="center"/>
          </w:tcPr>
          <w:p w14:paraId="0CD47F94" w14:textId="50EF6C2C" w:rsidR="000A1625" w:rsidRPr="00FF6EF6" w:rsidRDefault="000A1625" w:rsidP="007456DE">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25550</w:t>
            </w:r>
          </w:p>
        </w:tc>
        <w:tc>
          <w:tcPr>
            <w:tcW w:w="778" w:type="dxa"/>
            <w:tcBorders>
              <w:top w:val="nil"/>
              <w:left w:val="single" w:sz="4" w:space="0" w:color="auto"/>
              <w:bottom w:val="nil"/>
              <w:right w:val="single" w:sz="4" w:space="0" w:color="000000"/>
            </w:tcBorders>
            <w:shd w:val="clear" w:color="auto" w:fill="auto"/>
            <w:vAlign w:val="center"/>
          </w:tcPr>
          <w:p w14:paraId="4F2F0FB4" w14:textId="5BBEAFDC" w:rsidR="000A1625" w:rsidRPr="00FF6EF6" w:rsidRDefault="00972725" w:rsidP="007456DE">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Diária</w:t>
            </w:r>
          </w:p>
        </w:tc>
        <w:tc>
          <w:tcPr>
            <w:tcW w:w="834" w:type="dxa"/>
            <w:tcBorders>
              <w:top w:val="nil"/>
              <w:left w:val="nil"/>
              <w:bottom w:val="nil"/>
              <w:right w:val="single" w:sz="4" w:space="0" w:color="auto"/>
            </w:tcBorders>
            <w:shd w:val="clear" w:color="auto" w:fill="auto"/>
            <w:vAlign w:val="center"/>
          </w:tcPr>
          <w:p w14:paraId="5B7A5C68" w14:textId="41E12544" w:rsidR="000A1625" w:rsidRPr="00FF6EF6" w:rsidRDefault="00BF3851" w:rsidP="007456DE">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037F0D4" w14:textId="3ADC2919" w:rsidR="000A1625" w:rsidRPr="00FF6EF6" w:rsidRDefault="00BF7C7D" w:rsidP="007456DE">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R$ 569,65</w:t>
            </w:r>
          </w:p>
        </w:tc>
        <w:tc>
          <w:tcPr>
            <w:tcW w:w="2080" w:type="dxa"/>
            <w:tcBorders>
              <w:top w:val="nil"/>
              <w:left w:val="single" w:sz="4" w:space="0" w:color="auto"/>
              <w:bottom w:val="nil"/>
              <w:right w:val="single" w:sz="4" w:space="0" w:color="000000"/>
            </w:tcBorders>
            <w:vAlign w:val="center"/>
          </w:tcPr>
          <w:p w14:paraId="7D1EAFD5" w14:textId="0525910C" w:rsidR="000A1625" w:rsidRPr="00FF6EF6" w:rsidRDefault="00BF7C7D" w:rsidP="007456DE">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R$ 284.825,00</w:t>
            </w:r>
          </w:p>
        </w:tc>
      </w:tr>
      <w:tr w:rsidR="00FF6EF6" w:rsidRPr="00FF6EF6" w14:paraId="21FC4A5F" w14:textId="77777777" w:rsidTr="000778F9">
        <w:trPr>
          <w:trHeight w:val="218"/>
        </w:trPr>
        <w:tc>
          <w:tcPr>
            <w:tcW w:w="7277" w:type="dxa"/>
            <w:gridSpan w:val="6"/>
            <w:tcBorders>
              <w:top w:val="single" w:sz="4" w:space="0" w:color="auto"/>
              <w:left w:val="single" w:sz="4" w:space="0" w:color="auto"/>
              <w:bottom w:val="single" w:sz="4" w:space="0" w:color="auto"/>
              <w:right w:val="single" w:sz="4" w:space="0" w:color="auto"/>
            </w:tcBorders>
            <w:vAlign w:val="center"/>
          </w:tcPr>
          <w:p w14:paraId="277CD47C" w14:textId="31876AC6" w:rsidR="000778F9" w:rsidRPr="00FF6EF6" w:rsidRDefault="000778F9" w:rsidP="007456DE">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TOTAL</w:t>
            </w:r>
          </w:p>
        </w:tc>
        <w:tc>
          <w:tcPr>
            <w:tcW w:w="3639" w:type="dxa"/>
            <w:gridSpan w:val="2"/>
            <w:tcBorders>
              <w:top w:val="single" w:sz="4" w:space="0" w:color="auto"/>
              <w:left w:val="single" w:sz="4" w:space="0" w:color="auto"/>
              <w:bottom w:val="single" w:sz="4" w:space="0" w:color="auto"/>
              <w:right w:val="single" w:sz="4" w:space="0" w:color="000000"/>
            </w:tcBorders>
            <w:vAlign w:val="center"/>
          </w:tcPr>
          <w:p w14:paraId="71F3687C" w14:textId="3CAE1C5C" w:rsidR="000778F9" w:rsidRPr="00FF6EF6" w:rsidRDefault="000778F9" w:rsidP="007456DE">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R$ 284.825,00</w:t>
            </w:r>
          </w:p>
        </w:tc>
      </w:tr>
    </w:tbl>
    <w:p w14:paraId="7D86D448" w14:textId="2FC2F486" w:rsidR="007C287A" w:rsidRPr="00FF6EF6" w:rsidRDefault="007C287A" w:rsidP="681576A3">
      <w:pPr>
        <w:rPr>
          <w:rFonts w:ascii="Arial" w:eastAsia="Arial" w:hAnsi="Arial" w:cs="Arial"/>
          <w:color w:val="auto"/>
          <w:sz w:val="20"/>
          <w:szCs w:val="20"/>
        </w:rPr>
      </w:pPr>
    </w:p>
    <w:p w14:paraId="7914DA31" w14:textId="300372A0" w:rsidR="008368F4" w:rsidRPr="00FF6EF6" w:rsidRDefault="008368F4" w:rsidP="681576A3">
      <w:pPr>
        <w:rPr>
          <w:rFonts w:ascii="Arial" w:eastAsia="Arial" w:hAnsi="Arial" w:cs="Arial"/>
          <w:color w:val="auto"/>
          <w:sz w:val="20"/>
          <w:szCs w:val="20"/>
        </w:rPr>
      </w:pPr>
    </w:p>
    <w:tbl>
      <w:tblPr>
        <w:tblW w:w="10916" w:type="dxa"/>
        <w:tblInd w:w="-431" w:type="dxa"/>
        <w:tblCellMar>
          <w:left w:w="70" w:type="dxa"/>
          <w:right w:w="70" w:type="dxa"/>
        </w:tblCellMar>
        <w:tblLook w:val="04A0" w:firstRow="1" w:lastRow="0" w:firstColumn="1" w:lastColumn="0" w:noHBand="0" w:noVBand="1"/>
      </w:tblPr>
      <w:tblGrid>
        <w:gridCol w:w="727"/>
        <w:gridCol w:w="692"/>
        <w:gridCol w:w="3259"/>
        <w:gridCol w:w="794"/>
        <w:gridCol w:w="954"/>
        <w:gridCol w:w="851"/>
        <w:gridCol w:w="1559"/>
        <w:gridCol w:w="2080"/>
      </w:tblGrid>
      <w:tr w:rsidR="00FF6EF6" w:rsidRPr="00FF6EF6" w14:paraId="39F05765" w14:textId="77777777" w:rsidTr="00BF7C7D">
        <w:trPr>
          <w:trHeight w:val="360"/>
        </w:trPr>
        <w:tc>
          <w:tcPr>
            <w:tcW w:w="10916" w:type="dxa"/>
            <w:gridSpan w:val="8"/>
            <w:tcBorders>
              <w:top w:val="single" w:sz="4" w:space="0" w:color="000000"/>
              <w:left w:val="single" w:sz="4" w:space="0" w:color="000000"/>
              <w:bottom w:val="nil"/>
              <w:right w:val="single" w:sz="4" w:space="0" w:color="000000"/>
            </w:tcBorders>
            <w:shd w:val="clear" w:color="auto" w:fill="FABF8F" w:themeFill="accent6" w:themeFillTint="99"/>
            <w:vAlign w:val="center"/>
          </w:tcPr>
          <w:p w14:paraId="4362A212" w14:textId="6E98239F" w:rsidR="001E1C30" w:rsidRPr="00FF6EF6" w:rsidRDefault="001E1C30" w:rsidP="001E1C30">
            <w:pPr>
              <w:widowControl/>
              <w:spacing w:after="0" w:line="240" w:lineRule="auto"/>
              <w:jc w:val="center"/>
              <w:rPr>
                <w:rFonts w:ascii="Arial" w:eastAsia="Times New Roman" w:hAnsi="Arial" w:cs="Arial"/>
                <w:b/>
                <w:bCs/>
                <w:color w:val="auto"/>
                <w:sz w:val="18"/>
                <w:szCs w:val="18"/>
              </w:rPr>
            </w:pPr>
          </w:p>
        </w:tc>
      </w:tr>
      <w:tr w:rsidR="00FF6EF6" w:rsidRPr="00FF6EF6" w14:paraId="797D2AF4" w14:textId="77777777" w:rsidTr="00BF7C7D">
        <w:trPr>
          <w:trHeight w:val="456"/>
        </w:trPr>
        <w:tc>
          <w:tcPr>
            <w:tcW w:w="727"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71D8FA5" w14:textId="4D2B6F28" w:rsidR="001E1C30" w:rsidRPr="00FF6EF6" w:rsidRDefault="001E1C30" w:rsidP="001E1C30">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GRUPO</w:t>
            </w:r>
          </w:p>
        </w:tc>
        <w:tc>
          <w:tcPr>
            <w:tcW w:w="69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45582C6" w14:textId="49045AD6" w:rsidR="001E1C30" w:rsidRPr="00FF6EF6" w:rsidRDefault="001E1C30" w:rsidP="00483D02">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ITEM</w:t>
            </w:r>
          </w:p>
        </w:tc>
        <w:tc>
          <w:tcPr>
            <w:tcW w:w="32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F86D1E6" w14:textId="77777777" w:rsidR="001E1C30" w:rsidRPr="00FF6EF6" w:rsidRDefault="001E1C30"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ESPECIFICAÇÕES</w:t>
            </w:r>
          </w:p>
        </w:tc>
        <w:tc>
          <w:tcPr>
            <w:tcW w:w="79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0DC0A918" w14:textId="4531B37D" w:rsidR="001E1C30" w:rsidRPr="00FF6EF6" w:rsidRDefault="001E1C30" w:rsidP="00BF7C7D">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CATSER</w:t>
            </w:r>
          </w:p>
        </w:tc>
        <w:tc>
          <w:tcPr>
            <w:tcW w:w="954" w:type="dxa"/>
            <w:tcBorders>
              <w:top w:val="single" w:sz="4" w:space="0" w:color="000000"/>
              <w:left w:val="single" w:sz="4" w:space="0" w:color="auto"/>
              <w:bottom w:val="single" w:sz="4" w:space="0" w:color="auto"/>
              <w:right w:val="single" w:sz="4" w:space="0" w:color="000000"/>
            </w:tcBorders>
            <w:shd w:val="clear" w:color="auto" w:fill="FABF8F" w:themeFill="accent6" w:themeFillTint="99"/>
            <w:vAlign w:val="center"/>
          </w:tcPr>
          <w:p w14:paraId="3323B385" w14:textId="77777777" w:rsidR="001E1C30" w:rsidRPr="00FF6EF6" w:rsidRDefault="001E1C30"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UNIDADE</w:t>
            </w:r>
          </w:p>
        </w:tc>
        <w:tc>
          <w:tcPr>
            <w:tcW w:w="851" w:type="dxa"/>
            <w:tcBorders>
              <w:top w:val="single" w:sz="4" w:space="0" w:color="000000"/>
              <w:left w:val="nil"/>
              <w:bottom w:val="single" w:sz="4" w:space="0" w:color="auto"/>
              <w:right w:val="single" w:sz="4" w:space="0" w:color="auto"/>
            </w:tcBorders>
            <w:shd w:val="clear" w:color="auto" w:fill="FABF8F" w:themeFill="accent6" w:themeFillTint="99"/>
            <w:vAlign w:val="center"/>
          </w:tcPr>
          <w:p w14:paraId="7BAAB8D3" w14:textId="77777777" w:rsidR="001E1C30" w:rsidRPr="00FF6EF6" w:rsidRDefault="001E1C30"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QUANT.</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F8169BE" w14:textId="7D65A1C6" w:rsidR="001E1C30" w:rsidRPr="00FF6EF6" w:rsidRDefault="001E1C30"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VALOR MÁXIMO ACEITÁVEL</w:t>
            </w:r>
          </w:p>
        </w:tc>
        <w:tc>
          <w:tcPr>
            <w:tcW w:w="2080" w:type="dxa"/>
            <w:tcBorders>
              <w:top w:val="single" w:sz="4" w:space="0" w:color="000000"/>
              <w:left w:val="single" w:sz="4" w:space="0" w:color="auto"/>
              <w:bottom w:val="single" w:sz="4" w:space="0" w:color="auto"/>
              <w:right w:val="single" w:sz="4" w:space="0" w:color="000000"/>
            </w:tcBorders>
            <w:shd w:val="clear" w:color="auto" w:fill="FABF8F" w:themeFill="accent6" w:themeFillTint="99"/>
            <w:vAlign w:val="center"/>
          </w:tcPr>
          <w:p w14:paraId="02C277DE" w14:textId="77777777" w:rsidR="001E1C30" w:rsidRPr="00FF6EF6" w:rsidRDefault="001E1C30"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VALOR TOTAL </w:t>
            </w:r>
          </w:p>
        </w:tc>
      </w:tr>
      <w:tr w:rsidR="00FF6EF6" w:rsidRPr="00FF6EF6" w14:paraId="102C43ED" w14:textId="77777777" w:rsidTr="00BF7C7D">
        <w:trPr>
          <w:trHeight w:val="70"/>
        </w:trPr>
        <w:tc>
          <w:tcPr>
            <w:tcW w:w="727" w:type="dxa"/>
            <w:tcBorders>
              <w:top w:val="single" w:sz="4" w:space="0" w:color="auto"/>
              <w:left w:val="single" w:sz="4" w:space="0" w:color="auto"/>
              <w:bottom w:val="single" w:sz="4" w:space="0" w:color="auto"/>
              <w:right w:val="single" w:sz="4" w:space="0" w:color="auto"/>
            </w:tcBorders>
            <w:vAlign w:val="center"/>
          </w:tcPr>
          <w:p w14:paraId="44EEA0BC" w14:textId="2ED3A9A8" w:rsidR="001E1C30" w:rsidRPr="00FF6EF6" w:rsidRDefault="002C13F3" w:rsidP="00BF5793">
            <w:pPr>
              <w:spacing w:after="0"/>
              <w:ind w:left="68"/>
              <w:jc w:val="center"/>
              <w:rPr>
                <w:rFonts w:ascii="Arial" w:hAnsi="Arial" w:cs="Arial"/>
                <w:b/>
                <w:bCs/>
                <w:color w:val="auto"/>
                <w:sz w:val="20"/>
                <w:szCs w:val="20"/>
              </w:rPr>
            </w:pPr>
            <w:r w:rsidRPr="00FF6EF6">
              <w:rPr>
                <w:rFonts w:ascii="Arial" w:hAnsi="Arial" w:cs="Arial"/>
                <w:b/>
                <w:bCs/>
                <w:color w:val="auto"/>
                <w:sz w:val="20"/>
                <w:szCs w:val="20"/>
              </w:rPr>
              <w:t>-</w:t>
            </w:r>
          </w:p>
        </w:tc>
        <w:tc>
          <w:tcPr>
            <w:tcW w:w="692" w:type="dxa"/>
            <w:tcBorders>
              <w:top w:val="single" w:sz="4" w:space="0" w:color="auto"/>
              <w:left w:val="single" w:sz="4" w:space="0" w:color="auto"/>
              <w:bottom w:val="single" w:sz="4" w:space="0" w:color="auto"/>
              <w:right w:val="single" w:sz="4" w:space="0" w:color="auto"/>
            </w:tcBorders>
            <w:vAlign w:val="center"/>
          </w:tcPr>
          <w:p w14:paraId="769A8343" w14:textId="711B71EE" w:rsidR="001E1C30" w:rsidRPr="00FF6EF6" w:rsidRDefault="001E1C30" w:rsidP="002C13F3">
            <w:pPr>
              <w:pStyle w:val="PargrafodaLista"/>
              <w:numPr>
                <w:ilvl w:val="0"/>
                <w:numId w:val="25"/>
              </w:numPr>
              <w:spacing w:after="0"/>
              <w:jc w:val="center"/>
              <w:rPr>
                <w:rFonts w:ascii="Arial" w:hAnsi="Arial" w:cs="Arial"/>
                <w:b/>
                <w:bCs/>
                <w:color w:val="auto"/>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197D877C" w14:textId="3BB0BD56" w:rsidR="001A05D4" w:rsidRPr="00FF6EF6" w:rsidRDefault="001E1C30"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b/>
                <w:bCs/>
                <w:color w:val="auto"/>
                <w:sz w:val="18"/>
                <w:szCs w:val="18"/>
              </w:rPr>
              <w:t>LOCAÇÃO KIT CAMARIM -</w:t>
            </w:r>
            <w:r w:rsidRPr="00FF6EF6">
              <w:rPr>
                <w:rFonts w:ascii="Arial" w:eastAsia="Times New Roman" w:hAnsi="Arial" w:cs="Arial"/>
                <w:color w:val="auto"/>
                <w:sz w:val="18"/>
                <w:szCs w:val="18"/>
              </w:rPr>
              <w:t xml:space="preserve"> contendo</w:t>
            </w:r>
            <w:r w:rsidR="001A05D4" w:rsidRPr="00FF6EF6">
              <w:rPr>
                <w:rFonts w:ascii="Arial" w:eastAsia="Times New Roman" w:hAnsi="Arial" w:cs="Arial"/>
                <w:color w:val="auto"/>
                <w:sz w:val="18"/>
                <w:szCs w:val="18"/>
              </w:rPr>
              <w:t>:</w:t>
            </w:r>
          </w:p>
          <w:p w14:paraId="20F8088F" w14:textId="089AC755" w:rsidR="00BF3851" w:rsidRPr="00FF6EF6" w:rsidRDefault="00BF3851"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 xml:space="preserve">1 (uma) Poltrona </w:t>
            </w:r>
          </w:p>
          <w:p w14:paraId="4318A83E" w14:textId="2723BC35" w:rsidR="001A05D4" w:rsidRPr="00FF6EF6" w:rsidRDefault="009A3FEC"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 xml:space="preserve">1 </w:t>
            </w:r>
            <w:r w:rsidR="001A05D4" w:rsidRPr="00FF6EF6">
              <w:rPr>
                <w:rFonts w:ascii="Arial" w:eastAsia="Times New Roman" w:hAnsi="Arial" w:cs="Arial"/>
                <w:color w:val="auto"/>
                <w:sz w:val="18"/>
                <w:szCs w:val="18"/>
              </w:rPr>
              <w:t>(um) S</w:t>
            </w:r>
            <w:r w:rsidR="001E1C30" w:rsidRPr="00FF6EF6">
              <w:rPr>
                <w:rFonts w:ascii="Arial" w:eastAsia="Times New Roman" w:hAnsi="Arial" w:cs="Arial"/>
                <w:color w:val="auto"/>
                <w:sz w:val="18"/>
                <w:szCs w:val="18"/>
              </w:rPr>
              <w:t xml:space="preserve">ofá </w:t>
            </w:r>
            <w:r w:rsidR="001A05D4" w:rsidRPr="00FF6EF6">
              <w:rPr>
                <w:rFonts w:ascii="Arial" w:eastAsia="Times New Roman" w:hAnsi="Arial" w:cs="Arial"/>
                <w:color w:val="auto"/>
                <w:sz w:val="18"/>
                <w:szCs w:val="18"/>
              </w:rPr>
              <w:t>2</w:t>
            </w:r>
            <w:r w:rsidR="001E1C30" w:rsidRPr="00FF6EF6">
              <w:rPr>
                <w:rFonts w:ascii="Arial" w:eastAsia="Times New Roman" w:hAnsi="Arial" w:cs="Arial"/>
                <w:color w:val="auto"/>
                <w:sz w:val="18"/>
                <w:szCs w:val="18"/>
              </w:rPr>
              <w:t xml:space="preserve"> lugares</w:t>
            </w:r>
            <w:r w:rsidR="001A05D4" w:rsidRPr="00FF6EF6">
              <w:rPr>
                <w:rFonts w:ascii="Arial" w:eastAsia="Times New Roman" w:hAnsi="Arial" w:cs="Arial"/>
                <w:color w:val="auto"/>
                <w:sz w:val="18"/>
                <w:szCs w:val="18"/>
              </w:rPr>
              <w:t>;</w:t>
            </w:r>
          </w:p>
          <w:p w14:paraId="7E773031" w14:textId="71C4EF6F" w:rsidR="001A05D4" w:rsidRPr="00FF6EF6" w:rsidRDefault="001E1C30"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 xml:space="preserve">3 </w:t>
            </w:r>
            <w:r w:rsidR="001A05D4" w:rsidRPr="00FF6EF6">
              <w:rPr>
                <w:rFonts w:ascii="Arial" w:eastAsia="Times New Roman" w:hAnsi="Arial" w:cs="Arial"/>
                <w:color w:val="auto"/>
                <w:sz w:val="18"/>
                <w:szCs w:val="18"/>
              </w:rPr>
              <w:t>(três)</w:t>
            </w:r>
            <w:r w:rsidR="009A3FEC" w:rsidRPr="00FF6EF6">
              <w:rPr>
                <w:rFonts w:ascii="Arial" w:eastAsia="Times New Roman" w:hAnsi="Arial" w:cs="Arial"/>
                <w:color w:val="auto"/>
                <w:sz w:val="18"/>
                <w:szCs w:val="18"/>
              </w:rPr>
              <w:t xml:space="preserve"> </w:t>
            </w:r>
            <w:r w:rsidR="001A05D4" w:rsidRPr="00FF6EF6">
              <w:rPr>
                <w:rFonts w:ascii="Arial" w:eastAsia="Times New Roman" w:hAnsi="Arial" w:cs="Arial"/>
                <w:color w:val="auto"/>
                <w:sz w:val="18"/>
                <w:szCs w:val="18"/>
              </w:rPr>
              <w:t>M</w:t>
            </w:r>
            <w:r w:rsidRPr="00FF6EF6">
              <w:rPr>
                <w:rFonts w:ascii="Arial" w:eastAsia="Times New Roman" w:hAnsi="Arial" w:cs="Arial"/>
                <w:color w:val="auto"/>
                <w:sz w:val="18"/>
                <w:szCs w:val="18"/>
              </w:rPr>
              <w:t>esas</w:t>
            </w:r>
            <w:r w:rsidR="00C01A04" w:rsidRPr="00FF6EF6">
              <w:rPr>
                <w:rFonts w:ascii="Arial" w:eastAsia="Times New Roman" w:hAnsi="Arial" w:cs="Arial"/>
                <w:color w:val="auto"/>
                <w:sz w:val="18"/>
                <w:szCs w:val="18"/>
              </w:rPr>
              <w:t xml:space="preserve"> forradas com toalhas</w:t>
            </w:r>
            <w:r w:rsidR="001A05D4" w:rsidRPr="00FF6EF6">
              <w:rPr>
                <w:rFonts w:ascii="Arial" w:eastAsia="Times New Roman" w:hAnsi="Arial" w:cs="Arial"/>
                <w:color w:val="auto"/>
                <w:sz w:val="18"/>
                <w:szCs w:val="18"/>
              </w:rPr>
              <w:t>;</w:t>
            </w:r>
          </w:p>
          <w:p w14:paraId="10FE5AAE" w14:textId="32A50BCD" w:rsidR="001A05D4" w:rsidRPr="00FF6EF6" w:rsidRDefault="001A05D4"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8</w:t>
            </w:r>
            <w:r w:rsidR="001E1C30" w:rsidRPr="00FF6EF6">
              <w:rPr>
                <w:rFonts w:ascii="Arial" w:eastAsia="Times New Roman" w:hAnsi="Arial" w:cs="Arial"/>
                <w:color w:val="auto"/>
                <w:sz w:val="18"/>
                <w:szCs w:val="18"/>
              </w:rPr>
              <w:t xml:space="preserve"> </w:t>
            </w:r>
            <w:r w:rsidRPr="00FF6EF6">
              <w:rPr>
                <w:rFonts w:ascii="Arial" w:eastAsia="Times New Roman" w:hAnsi="Arial" w:cs="Arial"/>
                <w:color w:val="auto"/>
                <w:sz w:val="18"/>
                <w:szCs w:val="18"/>
              </w:rPr>
              <w:t>(oito) C</w:t>
            </w:r>
            <w:r w:rsidR="001E1C30" w:rsidRPr="00FF6EF6">
              <w:rPr>
                <w:rFonts w:ascii="Arial" w:eastAsia="Times New Roman" w:hAnsi="Arial" w:cs="Arial"/>
                <w:color w:val="auto"/>
                <w:sz w:val="18"/>
                <w:szCs w:val="18"/>
              </w:rPr>
              <w:t>adeiras</w:t>
            </w:r>
            <w:r w:rsidRPr="00FF6EF6">
              <w:rPr>
                <w:rFonts w:ascii="Arial" w:eastAsia="Times New Roman" w:hAnsi="Arial" w:cs="Arial"/>
                <w:color w:val="auto"/>
                <w:sz w:val="18"/>
                <w:szCs w:val="18"/>
              </w:rPr>
              <w:t>;</w:t>
            </w:r>
          </w:p>
          <w:p w14:paraId="03907E08" w14:textId="4275E56F" w:rsidR="001A05D4" w:rsidRPr="00FF6EF6" w:rsidRDefault="001E1C30"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 xml:space="preserve">01 </w:t>
            </w:r>
            <w:r w:rsidR="001A05D4" w:rsidRPr="00FF6EF6">
              <w:rPr>
                <w:rFonts w:ascii="Arial" w:eastAsia="Times New Roman" w:hAnsi="Arial" w:cs="Arial"/>
                <w:color w:val="auto"/>
                <w:sz w:val="18"/>
                <w:szCs w:val="18"/>
              </w:rPr>
              <w:t>(um) E</w:t>
            </w:r>
            <w:r w:rsidRPr="00FF6EF6">
              <w:rPr>
                <w:rFonts w:ascii="Arial" w:eastAsia="Times New Roman" w:hAnsi="Arial" w:cs="Arial"/>
                <w:color w:val="auto"/>
                <w:sz w:val="18"/>
                <w:szCs w:val="18"/>
              </w:rPr>
              <w:t>spelho corpo inteiro</w:t>
            </w:r>
            <w:r w:rsidR="001A05D4" w:rsidRPr="00FF6EF6">
              <w:rPr>
                <w:rFonts w:ascii="Arial" w:eastAsia="Times New Roman" w:hAnsi="Arial" w:cs="Arial"/>
                <w:color w:val="auto"/>
                <w:sz w:val="18"/>
                <w:szCs w:val="18"/>
              </w:rPr>
              <w:t>;</w:t>
            </w:r>
            <w:r w:rsidRPr="00FF6EF6">
              <w:rPr>
                <w:rFonts w:ascii="Arial" w:eastAsia="Times New Roman" w:hAnsi="Arial" w:cs="Arial"/>
                <w:color w:val="auto"/>
                <w:sz w:val="18"/>
                <w:szCs w:val="18"/>
              </w:rPr>
              <w:t xml:space="preserve"> </w:t>
            </w:r>
          </w:p>
          <w:p w14:paraId="1E162FB9" w14:textId="2B2272AE" w:rsidR="001A05D4" w:rsidRPr="00FF6EF6" w:rsidRDefault="001A05D4"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1 (uma) A</w:t>
            </w:r>
            <w:r w:rsidR="001E1C30" w:rsidRPr="00FF6EF6">
              <w:rPr>
                <w:rFonts w:ascii="Arial" w:eastAsia="Times New Roman" w:hAnsi="Arial" w:cs="Arial"/>
                <w:color w:val="auto"/>
                <w:sz w:val="18"/>
                <w:szCs w:val="18"/>
              </w:rPr>
              <w:t>rara com 1,5m e pelo menos 10</w:t>
            </w:r>
            <w:r w:rsidRPr="00FF6EF6">
              <w:rPr>
                <w:rFonts w:ascii="Arial" w:eastAsia="Times New Roman" w:hAnsi="Arial" w:cs="Arial"/>
                <w:color w:val="auto"/>
                <w:sz w:val="18"/>
                <w:szCs w:val="18"/>
              </w:rPr>
              <w:t xml:space="preserve"> (dez)</w:t>
            </w:r>
            <w:r w:rsidR="001E1C30" w:rsidRPr="00FF6EF6">
              <w:rPr>
                <w:rFonts w:ascii="Arial" w:eastAsia="Times New Roman" w:hAnsi="Arial" w:cs="Arial"/>
                <w:color w:val="auto"/>
                <w:sz w:val="18"/>
                <w:szCs w:val="18"/>
              </w:rPr>
              <w:t xml:space="preserve"> cabides</w:t>
            </w:r>
            <w:r w:rsidRPr="00FF6EF6">
              <w:rPr>
                <w:rFonts w:ascii="Arial" w:eastAsia="Times New Roman" w:hAnsi="Arial" w:cs="Arial"/>
                <w:color w:val="auto"/>
                <w:sz w:val="18"/>
                <w:szCs w:val="18"/>
              </w:rPr>
              <w:t>;</w:t>
            </w:r>
            <w:r w:rsidR="001E1C30" w:rsidRPr="00FF6EF6">
              <w:rPr>
                <w:rFonts w:ascii="Arial" w:eastAsia="Times New Roman" w:hAnsi="Arial" w:cs="Arial"/>
                <w:color w:val="auto"/>
                <w:sz w:val="18"/>
                <w:szCs w:val="18"/>
              </w:rPr>
              <w:t xml:space="preserve"> </w:t>
            </w:r>
          </w:p>
          <w:p w14:paraId="0B43DF82" w14:textId="6546D731" w:rsidR="001A05D4" w:rsidRPr="00FF6EF6" w:rsidRDefault="001E1C30"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 xml:space="preserve">1 </w:t>
            </w:r>
            <w:r w:rsidR="001A05D4" w:rsidRPr="00FF6EF6">
              <w:rPr>
                <w:rFonts w:ascii="Arial" w:eastAsia="Times New Roman" w:hAnsi="Arial" w:cs="Arial"/>
                <w:color w:val="auto"/>
                <w:sz w:val="18"/>
                <w:szCs w:val="18"/>
              </w:rPr>
              <w:t>(uma) L</w:t>
            </w:r>
            <w:r w:rsidRPr="00FF6EF6">
              <w:rPr>
                <w:rFonts w:ascii="Arial" w:eastAsia="Times New Roman" w:hAnsi="Arial" w:cs="Arial"/>
                <w:color w:val="auto"/>
                <w:sz w:val="18"/>
                <w:szCs w:val="18"/>
              </w:rPr>
              <w:t>ixeira com tampa</w:t>
            </w:r>
            <w:r w:rsidR="001A05D4" w:rsidRPr="00FF6EF6">
              <w:rPr>
                <w:rFonts w:ascii="Arial" w:eastAsia="Times New Roman" w:hAnsi="Arial" w:cs="Arial"/>
                <w:color w:val="auto"/>
                <w:sz w:val="18"/>
                <w:szCs w:val="18"/>
              </w:rPr>
              <w:t>;</w:t>
            </w:r>
          </w:p>
          <w:p w14:paraId="2DCE3BD6" w14:textId="77777777" w:rsidR="009A3FEC" w:rsidRPr="00FF6EF6" w:rsidRDefault="00A5249C"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 xml:space="preserve">1 </w:t>
            </w:r>
            <w:r w:rsidR="001A05D4" w:rsidRPr="00FF6EF6">
              <w:rPr>
                <w:rFonts w:ascii="Arial" w:eastAsia="Times New Roman" w:hAnsi="Arial" w:cs="Arial"/>
                <w:color w:val="auto"/>
                <w:sz w:val="18"/>
                <w:szCs w:val="18"/>
              </w:rPr>
              <w:t>(um) T</w:t>
            </w:r>
            <w:r w:rsidRPr="00FF6EF6">
              <w:rPr>
                <w:rFonts w:ascii="Arial" w:eastAsia="Times New Roman" w:hAnsi="Arial" w:cs="Arial"/>
                <w:color w:val="auto"/>
                <w:sz w:val="18"/>
                <w:szCs w:val="18"/>
              </w:rPr>
              <w:t>apete de 1,20 m x 0,80 m.</w:t>
            </w:r>
          </w:p>
          <w:p w14:paraId="20AA97A8" w14:textId="5BF8CCC5" w:rsidR="001F089B" w:rsidRPr="00FF6EF6" w:rsidRDefault="00DF63F2" w:rsidP="004272EE">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3 M</w:t>
            </w:r>
            <w:r w:rsidR="001F089B" w:rsidRPr="00FF6EF6">
              <w:rPr>
                <w:rFonts w:ascii="Arial" w:eastAsia="Times New Roman" w:hAnsi="Arial" w:cs="Arial"/>
                <w:color w:val="auto"/>
                <w:sz w:val="18"/>
                <w:szCs w:val="18"/>
              </w:rPr>
              <w:t>alha</w:t>
            </w:r>
            <w:r w:rsidRPr="00FF6EF6">
              <w:rPr>
                <w:rFonts w:ascii="Arial" w:eastAsia="Times New Roman" w:hAnsi="Arial" w:cs="Arial"/>
                <w:color w:val="auto"/>
                <w:sz w:val="18"/>
                <w:szCs w:val="18"/>
              </w:rPr>
              <w:t>s</w:t>
            </w:r>
            <w:r w:rsidR="001F089B" w:rsidRPr="00FF6EF6">
              <w:rPr>
                <w:rFonts w:ascii="Arial" w:eastAsia="Times New Roman" w:hAnsi="Arial" w:cs="Arial"/>
                <w:color w:val="auto"/>
                <w:sz w:val="18"/>
                <w:szCs w:val="18"/>
              </w:rPr>
              <w:t xml:space="preserve"> </w:t>
            </w:r>
            <w:r w:rsidRPr="00FF6EF6">
              <w:rPr>
                <w:rFonts w:ascii="Arial" w:eastAsia="Times New Roman" w:hAnsi="Arial" w:cs="Arial"/>
                <w:color w:val="auto"/>
                <w:sz w:val="18"/>
                <w:szCs w:val="18"/>
              </w:rPr>
              <w:t>de Tecido medindo 3x2 para decoração, cores</w:t>
            </w:r>
            <w:r w:rsidR="001F089B" w:rsidRPr="00FF6EF6">
              <w:rPr>
                <w:rFonts w:ascii="Arial" w:eastAsia="Times New Roman" w:hAnsi="Arial" w:cs="Arial"/>
                <w:color w:val="auto"/>
                <w:sz w:val="18"/>
                <w:szCs w:val="18"/>
              </w:rPr>
              <w:t xml:space="preserve"> de acordo com a necessidade. </w:t>
            </w:r>
          </w:p>
        </w:tc>
        <w:tc>
          <w:tcPr>
            <w:tcW w:w="794" w:type="dxa"/>
            <w:tcBorders>
              <w:top w:val="single" w:sz="4" w:space="0" w:color="auto"/>
              <w:left w:val="single" w:sz="4" w:space="0" w:color="auto"/>
              <w:bottom w:val="single" w:sz="4" w:space="0" w:color="auto"/>
              <w:right w:val="single" w:sz="4" w:space="0" w:color="auto"/>
            </w:tcBorders>
            <w:vAlign w:val="center"/>
          </w:tcPr>
          <w:p w14:paraId="4B88BFDA" w14:textId="498C4BAD" w:rsidR="001E1C30" w:rsidRPr="00FF6EF6" w:rsidRDefault="003906B4" w:rsidP="00610F93">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15288</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5834F465" w14:textId="67D4948E" w:rsidR="001E1C30" w:rsidRPr="00FF6EF6" w:rsidRDefault="001E1C30" w:rsidP="00610F93">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Und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90BD9B" w14:textId="4D744753" w:rsidR="001E1C30" w:rsidRPr="00FF6EF6" w:rsidRDefault="004704F3" w:rsidP="00610F93">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40</w:t>
            </w:r>
          </w:p>
        </w:tc>
        <w:tc>
          <w:tcPr>
            <w:tcW w:w="1559" w:type="dxa"/>
            <w:tcBorders>
              <w:top w:val="single" w:sz="4" w:space="0" w:color="auto"/>
              <w:left w:val="single" w:sz="4" w:space="0" w:color="auto"/>
              <w:bottom w:val="single" w:sz="4" w:space="0" w:color="auto"/>
              <w:right w:val="single" w:sz="4" w:space="0" w:color="auto"/>
            </w:tcBorders>
            <w:vAlign w:val="center"/>
          </w:tcPr>
          <w:p w14:paraId="05C6A0E7" w14:textId="715EBDDA" w:rsidR="001E1C30" w:rsidRPr="00FF6EF6" w:rsidRDefault="00BF7C7D" w:rsidP="00610F93">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R$ 4.151,14</w:t>
            </w:r>
          </w:p>
        </w:tc>
        <w:tc>
          <w:tcPr>
            <w:tcW w:w="2080" w:type="dxa"/>
            <w:tcBorders>
              <w:top w:val="single" w:sz="4" w:space="0" w:color="auto"/>
              <w:left w:val="single" w:sz="4" w:space="0" w:color="auto"/>
              <w:bottom w:val="single" w:sz="4" w:space="0" w:color="auto"/>
              <w:right w:val="single" w:sz="4" w:space="0" w:color="auto"/>
            </w:tcBorders>
            <w:vAlign w:val="center"/>
          </w:tcPr>
          <w:p w14:paraId="30177D3C" w14:textId="37366034" w:rsidR="001E1C30" w:rsidRPr="00FF6EF6" w:rsidRDefault="00BF7C7D" w:rsidP="00610F93">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R$ 166.045,60</w:t>
            </w:r>
          </w:p>
        </w:tc>
      </w:tr>
      <w:tr w:rsidR="00FF6EF6" w:rsidRPr="00FF6EF6" w14:paraId="79D5861F" w14:textId="77777777" w:rsidTr="00DD3F78">
        <w:trPr>
          <w:trHeight w:val="70"/>
        </w:trPr>
        <w:tc>
          <w:tcPr>
            <w:tcW w:w="7277" w:type="dxa"/>
            <w:gridSpan w:val="6"/>
            <w:tcBorders>
              <w:top w:val="single" w:sz="4" w:space="0" w:color="auto"/>
              <w:left w:val="single" w:sz="4" w:space="0" w:color="auto"/>
              <w:bottom w:val="single" w:sz="4" w:space="0" w:color="auto"/>
              <w:right w:val="single" w:sz="4" w:space="0" w:color="auto"/>
            </w:tcBorders>
            <w:vAlign w:val="center"/>
          </w:tcPr>
          <w:p w14:paraId="7084C9C1" w14:textId="637F3DA3" w:rsidR="000778F9" w:rsidRPr="00FF6EF6" w:rsidRDefault="000778F9" w:rsidP="00610F93">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TOTAL</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A0841EB" w14:textId="0B2F33EE" w:rsidR="000778F9" w:rsidRPr="00FF6EF6" w:rsidRDefault="000778F9" w:rsidP="00610F93">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R$ 166,045,60</w:t>
            </w:r>
          </w:p>
        </w:tc>
      </w:tr>
    </w:tbl>
    <w:p w14:paraId="05BF1E7A" w14:textId="77777777" w:rsidR="001A05D4" w:rsidRPr="00FF6EF6" w:rsidRDefault="001A05D4" w:rsidP="681576A3">
      <w:pPr>
        <w:rPr>
          <w:rFonts w:ascii="Arial" w:eastAsia="Arial" w:hAnsi="Arial" w:cs="Arial"/>
          <w:b/>
          <w:bCs/>
          <w:color w:val="auto"/>
          <w:sz w:val="20"/>
          <w:szCs w:val="20"/>
        </w:rPr>
      </w:pPr>
    </w:p>
    <w:tbl>
      <w:tblPr>
        <w:tblW w:w="10916" w:type="dxa"/>
        <w:tblInd w:w="-431" w:type="dxa"/>
        <w:tblCellMar>
          <w:left w:w="70" w:type="dxa"/>
          <w:right w:w="70" w:type="dxa"/>
        </w:tblCellMar>
        <w:tblLook w:val="04A0" w:firstRow="1" w:lastRow="0" w:firstColumn="1" w:lastColumn="0" w:noHBand="0" w:noVBand="1"/>
      </w:tblPr>
      <w:tblGrid>
        <w:gridCol w:w="727"/>
        <w:gridCol w:w="692"/>
        <w:gridCol w:w="3259"/>
        <w:gridCol w:w="794"/>
        <w:gridCol w:w="954"/>
        <w:gridCol w:w="851"/>
        <w:gridCol w:w="1417"/>
        <w:gridCol w:w="2222"/>
      </w:tblGrid>
      <w:tr w:rsidR="00FF6EF6" w:rsidRPr="00FF6EF6" w14:paraId="5D8A740A" w14:textId="77777777" w:rsidTr="00BF7C7D">
        <w:trPr>
          <w:trHeight w:val="360"/>
        </w:trPr>
        <w:tc>
          <w:tcPr>
            <w:tcW w:w="10916" w:type="dxa"/>
            <w:gridSpan w:val="8"/>
            <w:tcBorders>
              <w:top w:val="single" w:sz="4" w:space="0" w:color="000000"/>
              <w:left w:val="single" w:sz="4" w:space="0" w:color="000000"/>
              <w:bottom w:val="nil"/>
              <w:right w:val="single" w:sz="4" w:space="0" w:color="000000"/>
            </w:tcBorders>
            <w:shd w:val="clear" w:color="auto" w:fill="FABF8F" w:themeFill="accent6" w:themeFillTint="99"/>
            <w:vAlign w:val="center"/>
          </w:tcPr>
          <w:p w14:paraId="3D86201B" w14:textId="68D7DA53" w:rsidR="00483D02" w:rsidRPr="00FF6EF6" w:rsidRDefault="00483D02" w:rsidP="00483D02">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 xml:space="preserve">Grupo </w:t>
            </w:r>
            <w:r w:rsidR="002C13F3" w:rsidRPr="00FF6EF6">
              <w:rPr>
                <w:rFonts w:ascii="Arial" w:eastAsia="Times New Roman" w:hAnsi="Arial" w:cs="Arial"/>
                <w:b/>
                <w:bCs/>
                <w:color w:val="auto"/>
                <w:sz w:val="18"/>
                <w:szCs w:val="18"/>
              </w:rPr>
              <w:t>3</w:t>
            </w:r>
            <w:r w:rsidRPr="00FF6EF6">
              <w:rPr>
                <w:rFonts w:ascii="Arial" w:eastAsia="Times New Roman" w:hAnsi="Arial" w:cs="Arial"/>
                <w:b/>
                <w:bCs/>
                <w:color w:val="auto"/>
                <w:sz w:val="18"/>
                <w:szCs w:val="18"/>
              </w:rPr>
              <w:t xml:space="preserve"> – Locação de Extintores de Incêndio</w:t>
            </w:r>
          </w:p>
        </w:tc>
      </w:tr>
      <w:tr w:rsidR="00FF6EF6" w:rsidRPr="00FF6EF6" w14:paraId="3FBDF97B" w14:textId="77777777" w:rsidTr="00BF7C7D">
        <w:trPr>
          <w:trHeight w:val="360"/>
        </w:trPr>
        <w:tc>
          <w:tcPr>
            <w:tcW w:w="727"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392815F" w14:textId="77777777" w:rsidR="00483D02" w:rsidRPr="00FF6EF6" w:rsidRDefault="00483D02" w:rsidP="00483D02">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GRUPO</w:t>
            </w:r>
          </w:p>
        </w:tc>
        <w:tc>
          <w:tcPr>
            <w:tcW w:w="69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679D5E7" w14:textId="77777777" w:rsidR="00483D02" w:rsidRPr="00FF6EF6" w:rsidRDefault="00483D02" w:rsidP="00483D02">
            <w:pPr>
              <w:widowControl/>
              <w:spacing w:after="0" w:line="240" w:lineRule="auto"/>
              <w:jc w:val="center"/>
              <w:rPr>
                <w:rFonts w:ascii="Arial" w:eastAsia="Times New Roman" w:hAnsi="Arial" w:cs="Arial"/>
                <w:b/>
                <w:bCs/>
                <w:color w:val="auto"/>
                <w:sz w:val="16"/>
                <w:szCs w:val="16"/>
              </w:rPr>
            </w:pPr>
            <w:r w:rsidRPr="00FF6EF6">
              <w:rPr>
                <w:rFonts w:ascii="Arial" w:eastAsia="Times New Roman" w:hAnsi="Arial" w:cs="Arial"/>
                <w:b/>
                <w:bCs/>
                <w:color w:val="auto"/>
                <w:sz w:val="16"/>
                <w:szCs w:val="16"/>
              </w:rPr>
              <w:t>ITEM</w:t>
            </w:r>
          </w:p>
        </w:tc>
        <w:tc>
          <w:tcPr>
            <w:tcW w:w="32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B0FE831" w14:textId="77777777" w:rsidR="00483D02" w:rsidRPr="00FF6EF6" w:rsidRDefault="00483D02"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ESPECIFICAÇÕES</w:t>
            </w:r>
          </w:p>
        </w:tc>
        <w:tc>
          <w:tcPr>
            <w:tcW w:w="79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7B42CAC" w14:textId="3E17C2A3" w:rsidR="00483D02" w:rsidRPr="00FF6EF6" w:rsidRDefault="00483D02" w:rsidP="00BF7C7D">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CATSER</w:t>
            </w:r>
          </w:p>
        </w:tc>
        <w:tc>
          <w:tcPr>
            <w:tcW w:w="954" w:type="dxa"/>
            <w:tcBorders>
              <w:top w:val="single" w:sz="4" w:space="0" w:color="000000"/>
              <w:left w:val="single" w:sz="4" w:space="0" w:color="auto"/>
              <w:bottom w:val="single" w:sz="4" w:space="0" w:color="auto"/>
              <w:right w:val="single" w:sz="4" w:space="0" w:color="000000"/>
            </w:tcBorders>
            <w:shd w:val="clear" w:color="auto" w:fill="FABF8F" w:themeFill="accent6" w:themeFillTint="99"/>
            <w:vAlign w:val="center"/>
          </w:tcPr>
          <w:p w14:paraId="16229129" w14:textId="77777777" w:rsidR="00483D02" w:rsidRPr="00FF6EF6" w:rsidRDefault="00483D02"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UNIDADE</w:t>
            </w:r>
          </w:p>
        </w:tc>
        <w:tc>
          <w:tcPr>
            <w:tcW w:w="851" w:type="dxa"/>
            <w:tcBorders>
              <w:top w:val="single" w:sz="4" w:space="0" w:color="000000"/>
              <w:left w:val="nil"/>
              <w:bottom w:val="single" w:sz="4" w:space="0" w:color="auto"/>
              <w:right w:val="single" w:sz="4" w:space="0" w:color="auto"/>
            </w:tcBorders>
            <w:shd w:val="clear" w:color="auto" w:fill="FABF8F" w:themeFill="accent6" w:themeFillTint="99"/>
            <w:vAlign w:val="center"/>
          </w:tcPr>
          <w:p w14:paraId="4727A118" w14:textId="77777777" w:rsidR="00483D02" w:rsidRPr="00FF6EF6" w:rsidRDefault="00483D02"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QUANT.</w:t>
            </w:r>
          </w:p>
        </w:tc>
        <w:tc>
          <w:tcPr>
            <w:tcW w:w="1417"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65BEF55" w14:textId="77777777" w:rsidR="00483D02" w:rsidRPr="00FF6EF6" w:rsidRDefault="00483D02"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VALOR MÁXIMO ACEITÁVEL</w:t>
            </w:r>
          </w:p>
        </w:tc>
        <w:tc>
          <w:tcPr>
            <w:tcW w:w="2222" w:type="dxa"/>
            <w:tcBorders>
              <w:top w:val="single" w:sz="4" w:space="0" w:color="000000"/>
              <w:left w:val="single" w:sz="4" w:space="0" w:color="auto"/>
              <w:bottom w:val="single" w:sz="4" w:space="0" w:color="auto"/>
              <w:right w:val="single" w:sz="4" w:space="0" w:color="000000"/>
            </w:tcBorders>
            <w:shd w:val="clear" w:color="auto" w:fill="FABF8F" w:themeFill="accent6" w:themeFillTint="99"/>
            <w:vAlign w:val="center"/>
          </w:tcPr>
          <w:p w14:paraId="1FF97303" w14:textId="77777777" w:rsidR="00483D02" w:rsidRPr="00FF6EF6" w:rsidRDefault="00483D02"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VALOR TOTAL </w:t>
            </w:r>
          </w:p>
        </w:tc>
      </w:tr>
      <w:tr w:rsidR="00FF6EF6" w:rsidRPr="00FF6EF6" w14:paraId="03686C12" w14:textId="77777777" w:rsidTr="00CD6AE3">
        <w:trPr>
          <w:trHeight w:val="70"/>
        </w:trPr>
        <w:tc>
          <w:tcPr>
            <w:tcW w:w="727" w:type="dxa"/>
            <w:vMerge w:val="restart"/>
            <w:tcBorders>
              <w:top w:val="single" w:sz="4" w:space="0" w:color="auto"/>
              <w:left w:val="single" w:sz="4" w:space="0" w:color="auto"/>
              <w:right w:val="single" w:sz="4" w:space="0" w:color="auto"/>
            </w:tcBorders>
            <w:vAlign w:val="center"/>
          </w:tcPr>
          <w:p w14:paraId="7618B0C8" w14:textId="75F8ED7E" w:rsidR="00CD6AE3" w:rsidRPr="00FF6EF6" w:rsidRDefault="002C13F3" w:rsidP="00CD6AE3">
            <w:pPr>
              <w:spacing w:after="0"/>
              <w:ind w:left="68"/>
              <w:jc w:val="center"/>
              <w:rPr>
                <w:rFonts w:ascii="Arial" w:hAnsi="Arial" w:cs="Arial"/>
                <w:b/>
                <w:bCs/>
                <w:color w:val="auto"/>
                <w:sz w:val="20"/>
                <w:szCs w:val="20"/>
              </w:rPr>
            </w:pPr>
            <w:r w:rsidRPr="00FF6EF6">
              <w:rPr>
                <w:rFonts w:ascii="Arial" w:hAnsi="Arial" w:cs="Arial"/>
                <w:b/>
                <w:bCs/>
                <w:color w:val="auto"/>
                <w:sz w:val="20"/>
                <w:szCs w:val="20"/>
              </w:rPr>
              <w:t>3</w:t>
            </w:r>
          </w:p>
        </w:tc>
        <w:tc>
          <w:tcPr>
            <w:tcW w:w="692" w:type="dxa"/>
            <w:tcBorders>
              <w:top w:val="single" w:sz="4" w:space="0" w:color="auto"/>
              <w:left w:val="single" w:sz="4" w:space="0" w:color="auto"/>
              <w:bottom w:val="single" w:sz="4" w:space="0" w:color="auto"/>
              <w:right w:val="single" w:sz="4" w:space="0" w:color="auto"/>
            </w:tcBorders>
            <w:vAlign w:val="center"/>
          </w:tcPr>
          <w:p w14:paraId="2C42E557" w14:textId="77777777" w:rsidR="00CD6AE3" w:rsidRPr="00FF6EF6" w:rsidRDefault="00CD6AE3" w:rsidP="002C13F3">
            <w:pPr>
              <w:pStyle w:val="PargrafodaLista"/>
              <w:numPr>
                <w:ilvl w:val="0"/>
                <w:numId w:val="25"/>
              </w:numPr>
              <w:spacing w:after="0"/>
              <w:jc w:val="center"/>
              <w:rPr>
                <w:rFonts w:ascii="Arial" w:hAnsi="Arial" w:cs="Arial"/>
                <w:b/>
                <w:bCs/>
                <w:color w:val="auto"/>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2C0E10FB" w14:textId="77777777" w:rsidR="00CD6AE3" w:rsidRPr="00FF6EF6" w:rsidRDefault="00CD6AE3" w:rsidP="00BF7C7D">
            <w:pPr>
              <w:widowControl/>
              <w:spacing w:after="0" w:line="240" w:lineRule="auto"/>
              <w:jc w:val="both"/>
              <w:rPr>
                <w:rFonts w:ascii="Arial" w:eastAsia="Times New Roman" w:hAnsi="Arial" w:cs="Arial"/>
                <w:b/>
                <w:bCs/>
                <w:color w:val="auto"/>
                <w:sz w:val="18"/>
                <w:szCs w:val="18"/>
              </w:rPr>
            </w:pPr>
            <w:r w:rsidRPr="00FF6EF6">
              <w:rPr>
                <w:rFonts w:ascii="Arial" w:eastAsia="Times New Roman" w:hAnsi="Arial" w:cs="Arial"/>
                <w:b/>
                <w:bCs/>
                <w:color w:val="auto"/>
                <w:sz w:val="18"/>
                <w:szCs w:val="18"/>
              </w:rPr>
              <w:t>LOCACAO DE EXTINTOR ABC 6KG</w:t>
            </w:r>
          </w:p>
          <w:p w14:paraId="0AA27C57" w14:textId="62CBEC44" w:rsidR="00CD6AE3" w:rsidRPr="00FF6EF6" w:rsidRDefault="00CD6AE3" w:rsidP="00BF7C7D">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para prevenir princípios de incêndios classes a (resíduos sólidos), classe b (líquidos inflamáveis) e classe c (equipamentos elétricos) com placa de</w:t>
            </w:r>
          </w:p>
          <w:p w14:paraId="1D64F7AD" w14:textId="7C5C3508" w:rsidR="00CD6AE3" w:rsidRPr="00FF6EF6" w:rsidRDefault="00CD6AE3" w:rsidP="00BF7C7D">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sinalização e suporte.</w:t>
            </w:r>
          </w:p>
        </w:tc>
        <w:tc>
          <w:tcPr>
            <w:tcW w:w="794" w:type="dxa"/>
            <w:tcBorders>
              <w:top w:val="single" w:sz="4" w:space="0" w:color="auto"/>
              <w:left w:val="single" w:sz="4" w:space="0" w:color="auto"/>
              <w:bottom w:val="single" w:sz="4" w:space="0" w:color="auto"/>
              <w:right w:val="single" w:sz="4" w:space="0" w:color="auto"/>
            </w:tcBorders>
            <w:vAlign w:val="center"/>
          </w:tcPr>
          <w:p w14:paraId="457E5CBF" w14:textId="1F430545"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4405</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1BB8EE5F" w14:textId="047CA1B2"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Diária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D63F7" w14:textId="3A45A993"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80</w:t>
            </w:r>
          </w:p>
        </w:tc>
        <w:tc>
          <w:tcPr>
            <w:tcW w:w="1417" w:type="dxa"/>
            <w:tcBorders>
              <w:top w:val="single" w:sz="4" w:space="0" w:color="auto"/>
              <w:left w:val="single" w:sz="4" w:space="0" w:color="auto"/>
              <w:bottom w:val="single" w:sz="4" w:space="0" w:color="auto"/>
              <w:right w:val="single" w:sz="4" w:space="0" w:color="auto"/>
            </w:tcBorders>
            <w:vAlign w:val="center"/>
          </w:tcPr>
          <w:p w14:paraId="5110D013" w14:textId="7D9A130B"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R$ 359,17</w:t>
            </w:r>
          </w:p>
        </w:tc>
        <w:tc>
          <w:tcPr>
            <w:tcW w:w="2222" w:type="dxa"/>
            <w:tcBorders>
              <w:top w:val="single" w:sz="4" w:space="0" w:color="auto"/>
              <w:left w:val="single" w:sz="4" w:space="0" w:color="auto"/>
              <w:bottom w:val="single" w:sz="4" w:space="0" w:color="auto"/>
              <w:right w:val="single" w:sz="4" w:space="0" w:color="auto"/>
            </w:tcBorders>
            <w:vAlign w:val="center"/>
          </w:tcPr>
          <w:p w14:paraId="0D0B3E79" w14:textId="252AA4CC"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R$ 28.733,60</w:t>
            </w:r>
          </w:p>
        </w:tc>
      </w:tr>
      <w:tr w:rsidR="00FF6EF6" w:rsidRPr="00FF6EF6" w14:paraId="3BF0448F" w14:textId="77777777" w:rsidTr="00BF7C7D">
        <w:trPr>
          <w:trHeight w:val="70"/>
        </w:trPr>
        <w:tc>
          <w:tcPr>
            <w:tcW w:w="727" w:type="dxa"/>
            <w:vMerge/>
            <w:tcBorders>
              <w:left w:val="single" w:sz="4" w:space="0" w:color="auto"/>
              <w:right w:val="single" w:sz="4" w:space="0" w:color="auto"/>
            </w:tcBorders>
            <w:vAlign w:val="center"/>
          </w:tcPr>
          <w:p w14:paraId="369DE60A" w14:textId="77777777" w:rsidR="00CD6AE3" w:rsidRPr="00FF6EF6" w:rsidRDefault="00CD6AE3" w:rsidP="00BF7C7D">
            <w:pPr>
              <w:spacing w:after="0"/>
              <w:ind w:left="68"/>
              <w:jc w:val="center"/>
              <w:rPr>
                <w:rFonts w:ascii="Arial" w:hAnsi="Arial" w:cs="Arial"/>
                <w:b/>
                <w:bCs/>
                <w:color w:val="auto"/>
                <w:sz w:val="20"/>
                <w:szCs w:val="20"/>
              </w:rPr>
            </w:pPr>
          </w:p>
        </w:tc>
        <w:tc>
          <w:tcPr>
            <w:tcW w:w="692" w:type="dxa"/>
            <w:tcBorders>
              <w:top w:val="single" w:sz="4" w:space="0" w:color="auto"/>
              <w:left w:val="single" w:sz="4" w:space="0" w:color="auto"/>
              <w:bottom w:val="single" w:sz="4" w:space="0" w:color="auto"/>
              <w:right w:val="single" w:sz="4" w:space="0" w:color="auto"/>
            </w:tcBorders>
            <w:vAlign w:val="center"/>
          </w:tcPr>
          <w:p w14:paraId="628EE572" w14:textId="77777777" w:rsidR="00CD6AE3" w:rsidRPr="00FF6EF6" w:rsidRDefault="00CD6AE3" w:rsidP="002C13F3">
            <w:pPr>
              <w:pStyle w:val="PargrafodaLista"/>
              <w:numPr>
                <w:ilvl w:val="0"/>
                <w:numId w:val="25"/>
              </w:numPr>
              <w:spacing w:after="0"/>
              <w:jc w:val="center"/>
              <w:rPr>
                <w:rFonts w:ascii="Arial" w:hAnsi="Arial" w:cs="Arial"/>
                <w:b/>
                <w:bCs/>
                <w:color w:val="auto"/>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A70139B" w14:textId="77777777" w:rsidR="00CD6AE3" w:rsidRPr="00FF6EF6" w:rsidRDefault="00CD6AE3" w:rsidP="00BF7C7D">
            <w:pPr>
              <w:widowControl/>
              <w:spacing w:after="0" w:line="240" w:lineRule="auto"/>
              <w:jc w:val="both"/>
              <w:rPr>
                <w:rFonts w:ascii="Arial" w:eastAsia="Times New Roman" w:hAnsi="Arial" w:cs="Arial"/>
                <w:b/>
                <w:bCs/>
                <w:color w:val="auto"/>
                <w:sz w:val="18"/>
                <w:szCs w:val="18"/>
              </w:rPr>
            </w:pPr>
            <w:r w:rsidRPr="00FF6EF6">
              <w:rPr>
                <w:rFonts w:ascii="Arial" w:eastAsia="Times New Roman" w:hAnsi="Arial" w:cs="Arial"/>
                <w:b/>
                <w:bCs/>
                <w:color w:val="auto"/>
                <w:sz w:val="18"/>
                <w:szCs w:val="18"/>
              </w:rPr>
              <w:t>LOCACAO DE EXTINTOR CO2 6KG</w:t>
            </w:r>
          </w:p>
          <w:p w14:paraId="1F05421F" w14:textId="478EF373" w:rsidR="00CD6AE3" w:rsidRPr="00FF6EF6" w:rsidRDefault="00CD6AE3" w:rsidP="00BF7C7D">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extintor de co2 para combate a incêndio com abafamento, fazendo com que o gás de dióxido de carbono (co2) seja expelido e, assim, reduzindo a concentração de oxigênio no ar; com placa de sinalização e suporte.</w:t>
            </w:r>
          </w:p>
        </w:tc>
        <w:tc>
          <w:tcPr>
            <w:tcW w:w="794" w:type="dxa"/>
            <w:tcBorders>
              <w:top w:val="single" w:sz="4" w:space="0" w:color="auto"/>
              <w:left w:val="single" w:sz="4" w:space="0" w:color="auto"/>
              <w:bottom w:val="single" w:sz="4" w:space="0" w:color="auto"/>
              <w:right w:val="single" w:sz="4" w:space="0" w:color="auto"/>
            </w:tcBorders>
            <w:vAlign w:val="center"/>
          </w:tcPr>
          <w:p w14:paraId="27C674D5" w14:textId="0491D144"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4405</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37CD37E" w14:textId="5AE1CEBE"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Diária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CA4085" w14:textId="498AE838"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80</w:t>
            </w:r>
          </w:p>
        </w:tc>
        <w:tc>
          <w:tcPr>
            <w:tcW w:w="1417" w:type="dxa"/>
            <w:tcBorders>
              <w:top w:val="single" w:sz="4" w:space="0" w:color="auto"/>
              <w:left w:val="single" w:sz="4" w:space="0" w:color="auto"/>
              <w:bottom w:val="single" w:sz="4" w:space="0" w:color="auto"/>
              <w:right w:val="single" w:sz="4" w:space="0" w:color="auto"/>
            </w:tcBorders>
            <w:vAlign w:val="center"/>
          </w:tcPr>
          <w:p w14:paraId="781A0D8C" w14:textId="70FD83BB"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R$ 328,77</w:t>
            </w:r>
          </w:p>
        </w:tc>
        <w:tc>
          <w:tcPr>
            <w:tcW w:w="2222" w:type="dxa"/>
            <w:tcBorders>
              <w:top w:val="single" w:sz="4" w:space="0" w:color="auto"/>
              <w:left w:val="single" w:sz="4" w:space="0" w:color="auto"/>
              <w:bottom w:val="single" w:sz="4" w:space="0" w:color="auto"/>
              <w:right w:val="single" w:sz="4" w:space="0" w:color="auto"/>
            </w:tcBorders>
            <w:vAlign w:val="center"/>
          </w:tcPr>
          <w:p w14:paraId="1A86AEE5" w14:textId="2D6C5BCA"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R$ 26.301,60</w:t>
            </w:r>
          </w:p>
        </w:tc>
      </w:tr>
      <w:tr w:rsidR="00FF6EF6" w:rsidRPr="00FF6EF6" w14:paraId="661D9E7A" w14:textId="77777777" w:rsidTr="00BF7C7D">
        <w:trPr>
          <w:trHeight w:val="70"/>
        </w:trPr>
        <w:tc>
          <w:tcPr>
            <w:tcW w:w="727" w:type="dxa"/>
            <w:vMerge/>
            <w:tcBorders>
              <w:left w:val="single" w:sz="4" w:space="0" w:color="auto"/>
              <w:right w:val="single" w:sz="4" w:space="0" w:color="auto"/>
            </w:tcBorders>
            <w:vAlign w:val="center"/>
          </w:tcPr>
          <w:p w14:paraId="067D7866" w14:textId="77777777" w:rsidR="00CD6AE3" w:rsidRPr="00FF6EF6" w:rsidRDefault="00CD6AE3" w:rsidP="00CD6AE3">
            <w:pPr>
              <w:spacing w:after="0"/>
              <w:rPr>
                <w:rFonts w:ascii="Arial" w:hAnsi="Arial" w:cs="Arial"/>
                <w:b/>
                <w:bCs/>
                <w:color w:val="auto"/>
                <w:sz w:val="20"/>
                <w:szCs w:val="20"/>
              </w:rPr>
            </w:pPr>
          </w:p>
        </w:tc>
        <w:tc>
          <w:tcPr>
            <w:tcW w:w="692" w:type="dxa"/>
            <w:tcBorders>
              <w:top w:val="single" w:sz="4" w:space="0" w:color="auto"/>
              <w:left w:val="single" w:sz="4" w:space="0" w:color="auto"/>
              <w:bottom w:val="single" w:sz="4" w:space="0" w:color="auto"/>
              <w:right w:val="single" w:sz="4" w:space="0" w:color="auto"/>
            </w:tcBorders>
            <w:vAlign w:val="center"/>
          </w:tcPr>
          <w:p w14:paraId="16808326" w14:textId="77777777" w:rsidR="00CD6AE3" w:rsidRPr="00FF6EF6" w:rsidRDefault="00CD6AE3" w:rsidP="002C13F3">
            <w:pPr>
              <w:pStyle w:val="PargrafodaLista"/>
              <w:numPr>
                <w:ilvl w:val="0"/>
                <w:numId w:val="25"/>
              </w:numPr>
              <w:spacing w:after="0"/>
              <w:jc w:val="center"/>
              <w:rPr>
                <w:rFonts w:ascii="Arial" w:hAnsi="Arial" w:cs="Arial"/>
                <w:b/>
                <w:bCs/>
                <w:color w:val="auto"/>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3EE45FAC" w14:textId="77777777" w:rsidR="00CD6AE3" w:rsidRPr="00FF6EF6" w:rsidRDefault="00CD6AE3" w:rsidP="00BF7C7D">
            <w:pPr>
              <w:widowControl/>
              <w:spacing w:after="0" w:line="240" w:lineRule="auto"/>
              <w:jc w:val="both"/>
              <w:rPr>
                <w:rFonts w:ascii="Arial" w:eastAsia="Times New Roman" w:hAnsi="Arial" w:cs="Arial"/>
                <w:b/>
                <w:bCs/>
                <w:color w:val="auto"/>
                <w:sz w:val="18"/>
                <w:szCs w:val="18"/>
              </w:rPr>
            </w:pPr>
            <w:r w:rsidRPr="00FF6EF6">
              <w:rPr>
                <w:rFonts w:ascii="Arial" w:eastAsia="Times New Roman" w:hAnsi="Arial" w:cs="Arial"/>
                <w:b/>
                <w:bCs/>
                <w:color w:val="auto"/>
                <w:sz w:val="18"/>
                <w:szCs w:val="18"/>
              </w:rPr>
              <w:t>LOCACAO DE EXTINTOR ABC 4KG</w:t>
            </w:r>
          </w:p>
          <w:p w14:paraId="5A372C93" w14:textId="77777777" w:rsidR="00CD6AE3" w:rsidRPr="00FF6EF6" w:rsidRDefault="00CD6AE3" w:rsidP="00BF7C7D">
            <w:pPr>
              <w:widowControl/>
              <w:spacing w:after="0" w:line="240" w:lineRule="auto"/>
              <w:jc w:val="both"/>
              <w:rPr>
                <w:rFonts w:ascii="Arial" w:eastAsia="Times New Roman" w:hAnsi="Arial" w:cs="Arial"/>
                <w:color w:val="auto"/>
                <w:sz w:val="18"/>
                <w:szCs w:val="18"/>
              </w:rPr>
            </w:pPr>
            <w:r w:rsidRPr="00FF6EF6">
              <w:rPr>
                <w:rFonts w:ascii="Arial" w:eastAsia="Times New Roman" w:hAnsi="Arial" w:cs="Arial"/>
                <w:color w:val="auto"/>
                <w:sz w:val="18"/>
                <w:szCs w:val="18"/>
              </w:rPr>
              <w:t>para prevenir princípios de incêndios classes a (resíduos sólidos), classe b (líquidos inflamáveis) e classe c (equipamentos elétricos) com placa de</w:t>
            </w:r>
          </w:p>
          <w:p w14:paraId="5B341515" w14:textId="11B5F8E5" w:rsidR="00CD6AE3" w:rsidRPr="00FF6EF6" w:rsidRDefault="00CD6AE3" w:rsidP="00BF7C7D">
            <w:pPr>
              <w:widowControl/>
              <w:spacing w:after="0" w:line="240" w:lineRule="auto"/>
              <w:jc w:val="both"/>
              <w:rPr>
                <w:rFonts w:ascii="Arial" w:eastAsia="Times New Roman" w:hAnsi="Arial" w:cs="Arial"/>
                <w:b/>
                <w:bCs/>
                <w:color w:val="auto"/>
                <w:sz w:val="18"/>
                <w:szCs w:val="18"/>
              </w:rPr>
            </w:pPr>
            <w:r w:rsidRPr="00FF6EF6">
              <w:rPr>
                <w:rFonts w:ascii="Arial" w:eastAsia="Times New Roman" w:hAnsi="Arial" w:cs="Arial"/>
                <w:color w:val="auto"/>
                <w:sz w:val="18"/>
                <w:szCs w:val="18"/>
              </w:rPr>
              <w:lastRenderedPageBreak/>
              <w:t>sinalização e suporte.</w:t>
            </w:r>
          </w:p>
        </w:tc>
        <w:tc>
          <w:tcPr>
            <w:tcW w:w="794" w:type="dxa"/>
            <w:tcBorders>
              <w:top w:val="single" w:sz="4" w:space="0" w:color="auto"/>
              <w:left w:val="single" w:sz="4" w:space="0" w:color="auto"/>
              <w:bottom w:val="single" w:sz="4" w:space="0" w:color="auto"/>
              <w:right w:val="single" w:sz="4" w:space="0" w:color="auto"/>
            </w:tcBorders>
            <w:vAlign w:val="center"/>
          </w:tcPr>
          <w:p w14:paraId="78199D05" w14:textId="0D1A157A"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eastAsia="Times New Roman"/>
                <w:color w:val="auto"/>
                <w:sz w:val="18"/>
                <w:szCs w:val="18"/>
              </w:rPr>
              <w:lastRenderedPageBreak/>
              <w:t>4405</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9A9B338" w14:textId="3CB6AA35"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eastAsia="Times New Roman"/>
                <w:color w:val="auto"/>
                <w:sz w:val="18"/>
                <w:szCs w:val="18"/>
              </w:rPr>
              <w:t>Diária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4D1C1F" w14:textId="46AC98A2"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80</w:t>
            </w:r>
          </w:p>
        </w:tc>
        <w:tc>
          <w:tcPr>
            <w:tcW w:w="1417" w:type="dxa"/>
            <w:tcBorders>
              <w:top w:val="single" w:sz="4" w:space="0" w:color="auto"/>
              <w:left w:val="single" w:sz="4" w:space="0" w:color="auto"/>
              <w:bottom w:val="single" w:sz="4" w:space="0" w:color="auto"/>
              <w:right w:val="single" w:sz="4" w:space="0" w:color="auto"/>
            </w:tcBorders>
            <w:vAlign w:val="center"/>
          </w:tcPr>
          <w:p w14:paraId="7F3CB49D" w14:textId="6F346B86"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R$ 287,47</w:t>
            </w:r>
          </w:p>
        </w:tc>
        <w:tc>
          <w:tcPr>
            <w:tcW w:w="2222" w:type="dxa"/>
            <w:tcBorders>
              <w:top w:val="single" w:sz="4" w:space="0" w:color="auto"/>
              <w:left w:val="single" w:sz="4" w:space="0" w:color="auto"/>
              <w:bottom w:val="single" w:sz="4" w:space="0" w:color="auto"/>
              <w:right w:val="single" w:sz="4" w:space="0" w:color="auto"/>
            </w:tcBorders>
            <w:vAlign w:val="center"/>
          </w:tcPr>
          <w:p w14:paraId="56E9E5B1" w14:textId="3344459C"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R$ 22.997,60</w:t>
            </w:r>
          </w:p>
        </w:tc>
      </w:tr>
      <w:tr w:rsidR="00FF6EF6" w:rsidRPr="00FF6EF6" w14:paraId="707111A7" w14:textId="77777777" w:rsidTr="00CD6AE3">
        <w:trPr>
          <w:trHeight w:val="70"/>
        </w:trPr>
        <w:tc>
          <w:tcPr>
            <w:tcW w:w="727" w:type="dxa"/>
            <w:vMerge/>
            <w:tcBorders>
              <w:left w:val="single" w:sz="4" w:space="0" w:color="auto"/>
              <w:bottom w:val="single" w:sz="4" w:space="0" w:color="auto"/>
              <w:right w:val="single" w:sz="4" w:space="0" w:color="auto"/>
            </w:tcBorders>
            <w:vAlign w:val="center"/>
          </w:tcPr>
          <w:p w14:paraId="5FA2DA93" w14:textId="77777777" w:rsidR="00CD6AE3" w:rsidRPr="00FF6EF6" w:rsidRDefault="00CD6AE3" w:rsidP="00BF7C7D">
            <w:pPr>
              <w:spacing w:after="0"/>
              <w:ind w:left="68"/>
              <w:jc w:val="center"/>
              <w:rPr>
                <w:rFonts w:ascii="Arial" w:hAnsi="Arial" w:cs="Arial"/>
                <w:b/>
                <w:bCs/>
                <w:color w:val="auto"/>
                <w:sz w:val="20"/>
                <w:szCs w:val="20"/>
              </w:rPr>
            </w:pPr>
          </w:p>
        </w:tc>
        <w:tc>
          <w:tcPr>
            <w:tcW w:w="692" w:type="dxa"/>
            <w:tcBorders>
              <w:top w:val="single" w:sz="4" w:space="0" w:color="auto"/>
              <w:left w:val="single" w:sz="4" w:space="0" w:color="auto"/>
              <w:bottom w:val="single" w:sz="4" w:space="0" w:color="auto"/>
              <w:right w:val="single" w:sz="4" w:space="0" w:color="auto"/>
            </w:tcBorders>
            <w:vAlign w:val="center"/>
          </w:tcPr>
          <w:p w14:paraId="05A82B72" w14:textId="77777777" w:rsidR="00CD6AE3" w:rsidRPr="00FF6EF6" w:rsidRDefault="00CD6AE3" w:rsidP="002C13F3">
            <w:pPr>
              <w:pStyle w:val="PargrafodaLista"/>
              <w:numPr>
                <w:ilvl w:val="0"/>
                <w:numId w:val="25"/>
              </w:numPr>
              <w:spacing w:after="0"/>
              <w:jc w:val="center"/>
              <w:rPr>
                <w:rFonts w:ascii="Arial" w:hAnsi="Arial" w:cs="Arial"/>
                <w:b/>
                <w:bCs/>
                <w:color w:val="auto"/>
                <w:sz w:val="20"/>
                <w:szCs w:val="20"/>
              </w:rPr>
            </w:pP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66684F79" w14:textId="77777777" w:rsidR="00CD6AE3" w:rsidRPr="00FF6EF6" w:rsidRDefault="00CD6AE3" w:rsidP="00BF7C7D">
            <w:pPr>
              <w:widowControl/>
              <w:spacing w:after="0" w:line="240" w:lineRule="auto"/>
              <w:jc w:val="both"/>
              <w:rPr>
                <w:rFonts w:ascii="Arial" w:eastAsia="Times New Roman" w:hAnsi="Arial" w:cs="Arial"/>
                <w:b/>
                <w:bCs/>
                <w:color w:val="auto"/>
                <w:sz w:val="18"/>
                <w:szCs w:val="18"/>
              </w:rPr>
            </w:pPr>
            <w:r w:rsidRPr="00FF6EF6">
              <w:rPr>
                <w:rFonts w:ascii="Arial" w:eastAsia="Times New Roman" w:hAnsi="Arial" w:cs="Arial"/>
                <w:b/>
                <w:bCs/>
                <w:color w:val="auto"/>
                <w:sz w:val="18"/>
                <w:szCs w:val="18"/>
              </w:rPr>
              <w:t>LOCACAO DE EXTINTOR CO2 4KG</w:t>
            </w:r>
          </w:p>
          <w:p w14:paraId="1F97796D" w14:textId="4ABDBFE1" w:rsidR="00CD6AE3" w:rsidRPr="00FF6EF6" w:rsidRDefault="00CD6AE3" w:rsidP="00BF7C7D">
            <w:pPr>
              <w:widowControl/>
              <w:spacing w:after="0" w:line="240" w:lineRule="auto"/>
              <w:jc w:val="both"/>
              <w:rPr>
                <w:rFonts w:ascii="Arial" w:eastAsia="Times New Roman" w:hAnsi="Arial" w:cs="Arial"/>
                <w:b/>
                <w:bCs/>
                <w:color w:val="auto"/>
                <w:sz w:val="18"/>
                <w:szCs w:val="18"/>
              </w:rPr>
            </w:pPr>
            <w:r w:rsidRPr="00FF6EF6">
              <w:rPr>
                <w:rFonts w:ascii="Arial" w:eastAsia="Times New Roman" w:hAnsi="Arial" w:cs="Arial"/>
                <w:color w:val="auto"/>
                <w:sz w:val="18"/>
                <w:szCs w:val="18"/>
              </w:rPr>
              <w:t>extintor de co2 para combate a incêndio com abafamento, fazendo com que o gás de dióxido de carbono (co2) seja expelido e, assim, reduzindo a concentração de oxigênio no ar; com placa de sinalização e suporte.</w:t>
            </w:r>
          </w:p>
        </w:tc>
        <w:tc>
          <w:tcPr>
            <w:tcW w:w="794" w:type="dxa"/>
            <w:tcBorders>
              <w:top w:val="single" w:sz="4" w:space="0" w:color="auto"/>
              <w:left w:val="single" w:sz="4" w:space="0" w:color="auto"/>
              <w:bottom w:val="single" w:sz="4" w:space="0" w:color="auto"/>
              <w:right w:val="single" w:sz="4" w:space="0" w:color="auto"/>
            </w:tcBorders>
            <w:vAlign w:val="center"/>
          </w:tcPr>
          <w:p w14:paraId="111A093E" w14:textId="6C76FC4B"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eastAsia="Times New Roman"/>
                <w:color w:val="auto"/>
                <w:sz w:val="18"/>
                <w:szCs w:val="18"/>
              </w:rPr>
              <w:t>4405</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2EE13D4E" w14:textId="2BB9B61E"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eastAsia="Times New Roman"/>
                <w:color w:val="auto"/>
                <w:sz w:val="18"/>
                <w:szCs w:val="18"/>
              </w:rPr>
              <w:t>Diária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F9B281" w14:textId="0E8C73E5" w:rsidR="00CD6AE3" w:rsidRPr="00FF6EF6" w:rsidRDefault="00CD6AE3"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80</w:t>
            </w:r>
          </w:p>
        </w:tc>
        <w:tc>
          <w:tcPr>
            <w:tcW w:w="1417" w:type="dxa"/>
            <w:tcBorders>
              <w:top w:val="single" w:sz="4" w:space="0" w:color="auto"/>
              <w:left w:val="single" w:sz="4" w:space="0" w:color="auto"/>
              <w:bottom w:val="single" w:sz="4" w:space="0" w:color="auto"/>
              <w:right w:val="single" w:sz="4" w:space="0" w:color="auto"/>
            </w:tcBorders>
            <w:vAlign w:val="center"/>
          </w:tcPr>
          <w:p w14:paraId="3341B82F" w14:textId="7B314998"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R$ 280,31</w:t>
            </w:r>
          </w:p>
        </w:tc>
        <w:tc>
          <w:tcPr>
            <w:tcW w:w="2222" w:type="dxa"/>
            <w:tcBorders>
              <w:top w:val="single" w:sz="4" w:space="0" w:color="auto"/>
              <w:left w:val="single" w:sz="4" w:space="0" w:color="auto"/>
              <w:bottom w:val="single" w:sz="4" w:space="0" w:color="auto"/>
              <w:right w:val="single" w:sz="4" w:space="0" w:color="auto"/>
            </w:tcBorders>
            <w:vAlign w:val="center"/>
          </w:tcPr>
          <w:p w14:paraId="7B43BB30" w14:textId="590A0ABE" w:rsidR="00CD6AE3" w:rsidRPr="00FF6EF6" w:rsidRDefault="00CD6AE3"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R$ 22.424,80</w:t>
            </w:r>
          </w:p>
        </w:tc>
      </w:tr>
      <w:tr w:rsidR="00FF6EF6" w:rsidRPr="00FF6EF6" w14:paraId="0108BE3B" w14:textId="77777777" w:rsidTr="00CD6AE3">
        <w:trPr>
          <w:trHeight w:val="70"/>
        </w:trPr>
        <w:tc>
          <w:tcPr>
            <w:tcW w:w="7277" w:type="dxa"/>
            <w:gridSpan w:val="6"/>
            <w:tcBorders>
              <w:top w:val="single" w:sz="4" w:space="0" w:color="auto"/>
              <w:left w:val="single" w:sz="4" w:space="0" w:color="auto"/>
              <w:bottom w:val="single" w:sz="4" w:space="0" w:color="auto"/>
              <w:right w:val="single" w:sz="4" w:space="0" w:color="auto"/>
            </w:tcBorders>
            <w:vAlign w:val="center"/>
          </w:tcPr>
          <w:p w14:paraId="074A4064" w14:textId="7E507FB2" w:rsidR="00CD6AE3" w:rsidRPr="00FF6EF6" w:rsidRDefault="00CD6AE3" w:rsidP="00BF7C7D">
            <w:pPr>
              <w:widowControl/>
              <w:spacing w:after="0" w:line="240" w:lineRule="auto"/>
              <w:jc w:val="center"/>
              <w:rPr>
                <w:rFonts w:ascii="Arial" w:eastAsia="Times New Roman" w:hAnsi="Arial" w:cs="Arial"/>
                <w:b/>
                <w:bCs/>
                <w:color w:val="auto"/>
                <w:sz w:val="18"/>
                <w:szCs w:val="18"/>
              </w:rPr>
            </w:pPr>
            <w:r w:rsidRPr="00FF6EF6">
              <w:rPr>
                <w:rFonts w:ascii="Arial" w:eastAsia="Times New Roman" w:hAnsi="Arial" w:cs="Arial"/>
                <w:b/>
                <w:bCs/>
                <w:color w:val="auto"/>
                <w:sz w:val="18"/>
                <w:szCs w:val="18"/>
              </w:rPr>
              <w:t>TOTAL</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B199F7F" w14:textId="3F649B31" w:rsidR="00CD6AE3" w:rsidRPr="00FF6EF6" w:rsidRDefault="000778F9" w:rsidP="00BF7C7D">
            <w:pPr>
              <w:widowControl/>
              <w:spacing w:after="0" w:line="240" w:lineRule="auto"/>
              <w:jc w:val="center"/>
              <w:rPr>
                <w:rFonts w:ascii="Arial" w:hAnsi="Arial" w:cs="Arial"/>
                <w:b/>
                <w:bCs/>
                <w:color w:val="auto"/>
                <w:sz w:val="20"/>
                <w:szCs w:val="20"/>
              </w:rPr>
            </w:pPr>
            <w:r w:rsidRPr="00FF6EF6">
              <w:rPr>
                <w:rFonts w:ascii="Arial" w:hAnsi="Arial" w:cs="Arial"/>
                <w:b/>
                <w:bCs/>
                <w:color w:val="auto"/>
                <w:sz w:val="20"/>
                <w:szCs w:val="20"/>
              </w:rPr>
              <w:t>R$ 100.457,60</w:t>
            </w:r>
          </w:p>
        </w:tc>
      </w:tr>
    </w:tbl>
    <w:p w14:paraId="5165E093" w14:textId="08A00757" w:rsidR="00BF7C7D" w:rsidRPr="00FF6EF6" w:rsidRDefault="00BF7C7D" w:rsidP="681576A3">
      <w:pPr>
        <w:rPr>
          <w:rFonts w:ascii="Arial" w:eastAsia="Arial" w:hAnsi="Arial" w:cs="Arial"/>
          <w:color w:val="auto"/>
          <w:sz w:val="20"/>
          <w:szCs w:val="20"/>
        </w:rPr>
      </w:pPr>
    </w:p>
    <w:tbl>
      <w:tblPr>
        <w:tblW w:w="10774" w:type="dxa"/>
        <w:tblInd w:w="-289" w:type="dxa"/>
        <w:tblCellMar>
          <w:left w:w="70" w:type="dxa"/>
          <w:right w:w="70" w:type="dxa"/>
        </w:tblCellMar>
        <w:tblLook w:val="04A0" w:firstRow="1" w:lastRow="0" w:firstColumn="1" w:lastColumn="0" w:noHBand="0" w:noVBand="1"/>
      </w:tblPr>
      <w:tblGrid>
        <w:gridCol w:w="705"/>
        <w:gridCol w:w="4037"/>
        <w:gridCol w:w="1212"/>
        <w:gridCol w:w="856"/>
        <w:gridCol w:w="677"/>
        <w:gridCol w:w="1302"/>
        <w:gridCol w:w="1985"/>
      </w:tblGrid>
      <w:tr w:rsidR="00FF6EF6" w:rsidRPr="00FF6EF6" w14:paraId="6D114AC9" w14:textId="77777777" w:rsidTr="00BF7C7D">
        <w:trPr>
          <w:trHeight w:val="360"/>
        </w:trPr>
        <w:tc>
          <w:tcPr>
            <w:tcW w:w="705"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B8C19A9" w14:textId="024A6431" w:rsidR="008368F4" w:rsidRPr="00FF6EF6" w:rsidRDefault="00BF7C7D" w:rsidP="00483D02">
            <w:pPr>
              <w:widowControl/>
              <w:spacing w:after="0" w:line="240" w:lineRule="auto"/>
              <w:jc w:val="center"/>
              <w:rPr>
                <w:rFonts w:ascii="Arial" w:eastAsia="Times New Roman" w:hAnsi="Arial" w:cs="Arial"/>
                <w:b/>
                <w:bCs/>
                <w:color w:val="auto"/>
                <w:sz w:val="16"/>
                <w:szCs w:val="16"/>
              </w:rPr>
            </w:pPr>
            <w:r w:rsidRPr="00FF6EF6">
              <w:rPr>
                <w:rFonts w:ascii="Arial" w:eastAsia="Arial" w:hAnsi="Arial" w:cs="Arial"/>
                <w:color w:val="auto"/>
                <w:sz w:val="20"/>
                <w:szCs w:val="20"/>
              </w:rPr>
              <w:br w:type="page"/>
            </w:r>
            <w:r w:rsidR="008368F4" w:rsidRPr="00FF6EF6">
              <w:rPr>
                <w:rFonts w:ascii="Arial" w:eastAsia="Times New Roman" w:hAnsi="Arial" w:cs="Arial"/>
                <w:b/>
                <w:bCs/>
                <w:color w:val="auto"/>
                <w:sz w:val="16"/>
                <w:szCs w:val="16"/>
              </w:rPr>
              <w:t>ITEM</w:t>
            </w:r>
          </w:p>
        </w:tc>
        <w:tc>
          <w:tcPr>
            <w:tcW w:w="4037"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8C140CF" w14:textId="77777777" w:rsidR="008368F4" w:rsidRPr="00FF6EF6" w:rsidRDefault="008368F4"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ESPECIFICAÇÕES</w:t>
            </w:r>
          </w:p>
        </w:tc>
        <w:tc>
          <w:tcPr>
            <w:tcW w:w="121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1B01FE10" w14:textId="2DEC07D8" w:rsidR="008368F4" w:rsidRPr="00FF6EF6" w:rsidRDefault="008368F4" w:rsidP="00BF7C7D">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CATSER</w:t>
            </w:r>
          </w:p>
        </w:tc>
        <w:tc>
          <w:tcPr>
            <w:tcW w:w="856" w:type="dxa"/>
            <w:tcBorders>
              <w:top w:val="single" w:sz="4" w:space="0" w:color="000000"/>
              <w:left w:val="single" w:sz="4" w:space="0" w:color="auto"/>
              <w:bottom w:val="single" w:sz="4" w:space="0" w:color="auto"/>
              <w:right w:val="single" w:sz="4" w:space="0" w:color="000000"/>
            </w:tcBorders>
            <w:shd w:val="clear" w:color="auto" w:fill="FABF8F" w:themeFill="accent6" w:themeFillTint="99"/>
            <w:vAlign w:val="center"/>
          </w:tcPr>
          <w:p w14:paraId="367C72EC" w14:textId="77777777" w:rsidR="008368F4" w:rsidRPr="00FF6EF6" w:rsidRDefault="008368F4"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UNIDADE</w:t>
            </w:r>
          </w:p>
        </w:tc>
        <w:tc>
          <w:tcPr>
            <w:tcW w:w="677" w:type="dxa"/>
            <w:tcBorders>
              <w:top w:val="single" w:sz="4" w:space="0" w:color="000000"/>
              <w:left w:val="nil"/>
              <w:bottom w:val="single" w:sz="4" w:space="0" w:color="auto"/>
              <w:right w:val="single" w:sz="4" w:space="0" w:color="auto"/>
            </w:tcBorders>
            <w:shd w:val="clear" w:color="auto" w:fill="FABF8F" w:themeFill="accent6" w:themeFillTint="99"/>
            <w:vAlign w:val="center"/>
          </w:tcPr>
          <w:p w14:paraId="5F5189AB" w14:textId="77777777" w:rsidR="008368F4" w:rsidRPr="00FF6EF6" w:rsidRDefault="008368F4" w:rsidP="00483D02">
            <w:pPr>
              <w:widowControl/>
              <w:spacing w:after="0" w:line="240" w:lineRule="auto"/>
              <w:jc w:val="center"/>
              <w:rPr>
                <w:rFonts w:ascii="Arial" w:eastAsia="Times New Roman" w:hAnsi="Arial" w:cs="Arial"/>
                <w:b/>
                <w:bCs/>
                <w:color w:val="auto"/>
                <w:sz w:val="14"/>
                <w:szCs w:val="14"/>
              </w:rPr>
            </w:pPr>
            <w:r w:rsidRPr="00FF6EF6">
              <w:rPr>
                <w:rFonts w:ascii="Arial" w:eastAsia="Times New Roman" w:hAnsi="Arial" w:cs="Arial"/>
                <w:b/>
                <w:bCs/>
                <w:color w:val="auto"/>
                <w:sz w:val="14"/>
                <w:szCs w:val="14"/>
              </w:rPr>
              <w:t>QUANT.</w:t>
            </w:r>
          </w:p>
        </w:tc>
        <w:tc>
          <w:tcPr>
            <w:tcW w:w="130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61B5F54" w14:textId="77777777" w:rsidR="008368F4" w:rsidRPr="00FF6EF6" w:rsidRDefault="008368F4"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  VALOR MÁXIMO ACEITÁVEL  </w:t>
            </w:r>
          </w:p>
        </w:tc>
        <w:tc>
          <w:tcPr>
            <w:tcW w:w="1985" w:type="dxa"/>
            <w:tcBorders>
              <w:top w:val="single" w:sz="4" w:space="0" w:color="000000"/>
              <w:left w:val="single" w:sz="4" w:space="0" w:color="auto"/>
              <w:bottom w:val="single" w:sz="4" w:space="0" w:color="auto"/>
              <w:right w:val="single" w:sz="4" w:space="0" w:color="000000"/>
            </w:tcBorders>
            <w:shd w:val="clear" w:color="auto" w:fill="FABF8F" w:themeFill="accent6" w:themeFillTint="99"/>
            <w:vAlign w:val="center"/>
          </w:tcPr>
          <w:p w14:paraId="7324FD2B" w14:textId="77777777" w:rsidR="008368F4" w:rsidRPr="00FF6EF6" w:rsidRDefault="008368F4" w:rsidP="00483D02">
            <w:pPr>
              <w:widowControl/>
              <w:spacing w:after="0" w:line="240" w:lineRule="auto"/>
              <w:jc w:val="center"/>
              <w:rPr>
                <w:rFonts w:ascii="Arial" w:hAnsi="Arial" w:cs="Arial"/>
                <w:b/>
                <w:bCs/>
                <w:color w:val="auto"/>
                <w:sz w:val="14"/>
                <w:szCs w:val="14"/>
              </w:rPr>
            </w:pPr>
            <w:r w:rsidRPr="00FF6EF6">
              <w:rPr>
                <w:rFonts w:ascii="Arial" w:hAnsi="Arial" w:cs="Arial"/>
                <w:b/>
                <w:bCs/>
                <w:color w:val="auto"/>
                <w:sz w:val="14"/>
                <w:szCs w:val="14"/>
              </w:rPr>
              <w:t xml:space="preserve">VALOR TOTAL </w:t>
            </w:r>
          </w:p>
        </w:tc>
      </w:tr>
      <w:tr w:rsidR="00FF6EF6" w:rsidRPr="00FF6EF6" w14:paraId="36BA8FAB"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4B6EFE13"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0D05C6DB" w14:textId="77777777"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b/>
                <w:bCs/>
                <w:color w:val="auto"/>
                <w:sz w:val="18"/>
                <w:szCs w:val="18"/>
              </w:rPr>
              <w:t>RÁDIO COMUNICADORES (walk talk)</w:t>
            </w:r>
          </w:p>
          <w:p w14:paraId="31AA69BF" w14:textId="77777777"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b/>
                <w:bCs/>
                <w:color w:val="auto"/>
                <w:sz w:val="18"/>
                <w:szCs w:val="18"/>
              </w:rPr>
              <w:t>Especificações mínimas:</w:t>
            </w:r>
          </w:p>
          <w:p w14:paraId="7C15FEE2" w14:textId="71A781FA" w:rsidR="00BF7C7D" w:rsidRPr="00FF6EF6" w:rsidRDefault="00BF7C7D" w:rsidP="00BF7C7D">
            <w:pPr>
              <w:widowControl/>
              <w:spacing w:after="0" w:line="240" w:lineRule="auto"/>
              <w:jc w:val="both"/>
              <w:rPr>
                <w:rFonts w:ascii="Arial" w:eastAsia="Times New Roman" w:hAnsi="Arial" w:cs="Arial"/>
                <w:color w:val="auto"/>
                <w:sz w:val="18"/>
                <w:szCs w:val="18"/>
              </w:rPr>
            </w:pPr>
            <w:r w:rsidRPr="00FF6EF6">
              <w:rPr>
                <w:rFonts w:ascii="Arial" w:hAnsi="Arial" w:cs="Arial"/>
                <w:color w:val="auto"/>
                <w:sz w:val="18"/>
                <w:szCs w:val="18"/>
              </w:rPr>
              <w:t>16 Canais; Faixa de UHF; Carregador Incluso 110v/220v (Bivolt); Entradas MIC e SP; Frequência: 400-470MHz; Bateria: 1500mAh e 3,7 V; Potência: 5W; Rádio Comunicador Walk Talk; Bateria; Fonte do Carregador; Antenas; Alças de Pulsos; Clipe de cinto; Fone de ouvido;</w:t>
            </w:r>
            <w:r w:rsidRPr="00FF6EF6">
              <w:rPr>
                <w:rFonts w:ascii="Arial" w:hAnsi="Arial" w:cs="Arial"/>
                <w:color w:val="auto"/>
                <w:sz w:val="18"/>
                <w:szCs w:val="18"/>
              </w:rPr>
              <w:br/>
            </w:r>
            <w:r w:rsidRPr="00FF6EF6">
              <w:rPr>
                <w:rFonts w:ascii="Arial" w:hAnsi="Arial" w:cs="Arial"/>
                <w:color w:val="auto"/>
                <w:sz w:val="18"/>
                <w:szCs w:val="18"/>
              </w:rPr>
              <w:br/>
              <w:t>Modelo de referência: Baofeng 777s.</w:t>
            </w:r>
          </w:p>
        </w:tc>
        <w:tc>
          <w:tcPr>
            <w:tcW w:w="1212" w:type="dxa"/>
            <w:tcBorders>
              <w:top w:val="single" w:sz="4" w:space="0" w:color="auto"/>
              <w:left w:val="single" w:sz="4" w:space="0" w:color="auto"/>
              <w:bottom w:val="single" w:sz="4" w:space="0" w:color="auto"/>
              <w:right w:val="single" w:sz="4" w:space="0" w:color="auto"/>
            </w:tcBorders>
            <w:vAlign w:val="center"/>
          </w:tcPr>
          <w:p w14:paraId="72E01816" w14:textId="3F9E2E93"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21750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090B17" w14:textId="3D73741E"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18"/>
                <w:szCs w:val="18"/>
              </w:rPr>
              <w:t>Und</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67FB3803" w14:textId="400B9DB4"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150</w:t>
            </w:r>
          </w:p>
        </w:tc>
        <w:tc>
          <w:tcPr>
            <w:tcW w:w="1302" w:type="dxa"/>
            <w:tcBorders>
              <w:top w:val="single" w:sz="4" w:space="0" w:color="auto"/>
              <w:left w:val="single" w:sz="4" w:space="0" w:color="auto"/>
              <w:bottom w:val="single" w:sz="4" w:space="0" w:color="auto"/>
              <w:right w:val="single" w:sz="4" w:space="0" w:color="auto"/>
            </w:tcBorders>
            <w:vAlign w:val="center"/>
          </w:tcPr>
          <w:p w14:paraId="2BA0AFF2" w14:textId="2CB265D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87,45</w:t>
            </w:r>
          </w:p>
        </w:tc>
        <w:tc>
          <w:tcPr>
            <w:tcW w:w="1985" w:type="dxa"/>
            <w:tcBorders>
              <w:top w:val="single" w:sz="4" w:space="0" w:color="auto"/>
              <w:left w:val="single" w:sz="4" w:space="0" w:color="auto"/>
              <w:bottom w:val="single" w:sz="4" w:space="0" w:color="auto"/>
              <w:right w:val="single" w:sz="4" w:space="0" w:color="auto"/>
            </w:tcBorders>
            <w:vAlign w:val="center"/>
          </w:tcPr>
          <w:p w14:paraId="4E8A9D1F" w14:textId="76B43E0A"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13.117,50</w:t>
            </w:r>
          </w:p>
        </w:tc>
      </w:tr>
      <w:tr w:rsidR="00FF6EF6" w:rsidRPr="00FF6EF6" w14:paraId="4CAD437C"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47A36E62"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63CE7C24" w14:textId="63940EEE"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b/>
                <w:bCs/>
                <w:color w:val="auto"/>
                <w:sz w:val="18"/>
                <w:szCs w:val="18"/>
              </w:rPr>
              <w:t>EQUIPE DE LIMPEZA:</w:t>
            </w:r>
            <w:r w:rsidRPr="00FF6EF6">
              <w:rPr>
                <w:rFonts w:ascii="Arial" w:hAnsi="Arial" w:cs="Arial"/>
                <w:color w:val="auto"/>
                <w:sz w:val="18"/>
                <w:szCs w:val="18"/>
              </w:rPr>
              <w:t xml:space="preserve"> Prestação de serviços de limpeza, asseio e conservação durante o evento, com fornecimento de todos os materiais, equipamentos e insumos necessários para atender um público estimado de 30.000 pessoas, e disponibilização de uma equipe composta por 1 supervisor e em torno de 7 colaboradores, uniformizados e identificados, que atuarão em todas as áreas do evento, incluindo áreas de circulação, sanitários, áreas de alimentação e áreas de palco, garantindo a higienização contínua e a manutenção da limpeza conforme os padrões de qualidade estabelecidos, com todos os produtos de limpeza utilizados em conformidade com as normas de segurança e saúde vigentes e assegurando a reposição imediata de qualquer colaborador ausente.</w:t>
            </w:r>
          </w:p>
        </w:tc>
        <w:tc>
          <w:tcPr>
            <w:tcW w:w="1212" w:type="dxa"/>
            <w:tcBorders>
              <w:top w:val="single" w:sz="4" w:space="0" w:color="auto"/>
              <w:left w:val="single" w:sz="4" w:space="0" w:color="auto"/>
              <w:bottom w:val="single" w:sz="4" w:space="0" w:color="auto"/>
              <w:right w:val="single" w:sz="4" w:space="0" w:color="auto"/>
            </w:tcBorders>
            <w:vAlign w:val="center"/>
          </w:tcPr>
          <w:p w14:paraId="037D696B" w14:textId="50DEE64D"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25194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41D667" w14:textId="4DB4AC0A"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61CB37E2" w14:textId="63399A55"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24</w:t>
            </w:r>
          </w:p>
        </w:tc>
        <w:tc>
          <w:tcPr>
            <w:tcW w:w="1302" w:type="dxa"/>
            <w:tcBorders>
              <w:top w:val="single" w:sz="4" w:space="0" w:color="auto"/>
              <w:left w:val="single" w:sz="4" w:space="0" w:color="auto"/>
              <w:bottom w:val="single" w:sz="4" w:space="0" w:color="auto"/>
              <w:right w:val="single" w:sz="4" w:space="0" w:color="auto"/>
            </w:tcBorders>
            <w:vAlign w:val="center"/>
          </w:tcPr>
          <w:p w14:paraId="4C2BCCB7" w14:textId="23FA3DFB"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R$</w:t>
            </w:r>
            <w:r w:rsidR="00DD3F78" w:rsidRPr="00FF6EF6">
              <w:rPr>
                <w:rFonts w:ascii="Arial" w:hAnsi="Arial" w:cs="Arial"/>
                <w:color w:val="auto"/>
                <w:sz w:val="20"/>
                <w:szCs w:val="20"/>
              </w:rPr>
              <w:t xml:space="preserve"> 5.964,38</w:t>
            </w:r>
            <w:r w:rsidRPr="00FF6EF6">
              <w:rPr>
                <w:rFonts w:ascii="Arial" w:hAnsi="Arial" w:cs="Arial"/>
                <w:color w:val="auto"/>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47596CBC" w14:textId="45A61C26"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143.145,12</w:t>
            </w:r>
          </w:p>
        </w:tc>
      </w:tr>
      <w:tr w:rsidR="00FF6EF6" w:rsidRPr="00FF6EF6" w14:paraId="180E746C"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637DBDFC"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69EE6B66" w14:textId="250C4CF9"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b/>
                <w:bCs/>
                <w:color w:val="auto"/>
                <w:sz w:val="18"/>
                <w:szCs w:val="18"/>
              </w:rPr>
              <w:t>EQUIPE DE APOIO</w:t>
            </w:r>
            <w:r w:rsidRPr="00FF6EF6">
              <w:rPr>
                <w:rFonts w:ascii="Arial" w:hAnsi="Arial" w:cs="Arial"/>
                <w:color w:val="auto"/>
                <w:sz w:val="18"/>
                <w:szCs w:val="18"/>
              </w:rPr>
              <w:t xml:space="preserve"> </w:t>
            </w:r>
            <w:r w:rsidRPr="00FF6EF6">
              <w:rPr>
                <w:rFonts w:ascii="Arial" w:hAnsi="Arial" w:cs="Arial"/>
                <w:b/>
                <w:bCs/>
                <w:color w:val="auto"/>
                <w:sz w:val="18"/>
                <w:szCs w:val="18"/>
              </w:rPr>
              <w:t>LOGÍSTICO</w:t>
            </w:r>
            <w:r w:rsidRPr="00FF6EF6">
              <w:rPr>
                <w:rFonts w:ascii="Arial" w:hAnsi="Arial" w:cs="Arial"/>
                <w:color w:val="auto"/>
                <w:sz w:val="18"/>
                <w:szCs w:val="18"/>
              </w:rPr>
              <w:t xml:space="preserve"> com integrantes em número variado, conforme a necessidade de cada evento, todos devidamente uniformizados, os quais devem atuar munidos de rádio de comunicação, crachá de identificação, e detector de metal em caso de necessidade do evento, convenientemente preparados para um bom relacionamento com o público, controlar a Entrada e a Saída de Pessoas no acesso ao local de eventos; prestar serviços de orientação social, subsidiar com informações o trabalho policial inerente à segurança pública.</w:t>
            </w:r>
          </w:p>
        </w:tc>
        <w:tc>
          <w:tcPr>
            <w:tcW w:w="1212" w:type="dxa"/>
            <w:tcBorders>
              <w:top w:val="single" w:sz="4" w:space="0" w:color="auto"/>
              <w:left w:val="single" w:sz="4" w:space="0" w:color="auto"/>
              <w:bottom w:val="single" w:sz="4" w:space="0" w:color="auto"/>
              <w:right w:val="single" w:sz="4" w:space="0" w:color="auto"/>
            </w:tcBorders>
            <w:vAlign w:val="center"/>
          </w:tcPr>
          <w:p w14:paraId="7A9B15BF" w14:textId="63F1A27A"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5380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E3D98" w14:textId="47F32119"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Diárias</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13ADB7C7" w14:textId="18F67ABA"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hAnsi="Arial" w:cs="Arial"/>
                <w:color w:val="auto"/>
                <w:sz w:val="20"/>
                <w:szCs w:val="20"/>
              </w:rPr>
              <w:t>700</w:t>
            </w:r>
          </w:p>
        </w:tc>
        <w:tc>
          <w:tcPr>
            <w:tcW w:w="1302" w:type="dxa"/>
            <w:tcBorders>
              <w:top w:val="single" w:sz="4" w:space="0" w:color="auto"/>
              <w:left w:val="single" w:sz="4" w:space="0" w:color="auto"/>
              <w:bottom w:val="single" w:sz="4" w:space="0" w:color="auto"/>
              <w:right w:val="single" w:sz="4" w:space="0" w:color="auto"/>
            </w:tcBorders>
            <w:vAlign w:val="center"/>
          </w:tcPr>
          <w:p w14:paraId="0A7012AE" w14:textId="0B644E1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433,72</w:t>
            </w:r>
          </w:p>
        </w:tc>
        <w:tc>
          <w:tcPr>
            <w:tcW w:w="1985" w:type="dxa"/>
            <w:tcBorders>
              <w:top w:val="single" w:sz="4" w:space="0" w:color="auto"/>
              <w:left w:val="single" w:sz="4" w:space="0" w:color="auto"/>
              <w:bottom w:val="single" w:sz="4" w:space="0" w:color="auto"/>
              <w:right w:val="single" w:sz="4" w:space="0" w:color="auto"/>
            </w:tcBorders>
            <w:vAlign w:val="center"/>
          </w:tcPr>
          <w:p w14:paraId="08895855" w14:textId="1003A62E" w:rsidR="00DD3F78" w:rsidRPr="00FF6EF6" w:rsidRDefault="00BF7C7D" w:rsidP="00DD3F78">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303.604,00</w:t>
            </w:r>
          </w:p>
        </w:tc>
      </w:tr>
      <w:tr w:rsidR="00FF6EF6" w:rsidRPr="00FF6EF6" w14:paraId="1CD8E485"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12D79B24"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74677CC1" w14:textId="11CF159F"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b/>
                <w:bCs/>
                <w:color w:val="auto"/>
                <w:sz w:val="18"/>
                <w:szCs w:val="18"/>
              </w:rPr>
              <w:t>CURADOR</w:t>
            </w:r>
            <w:r w:rsidRPr="00FF6EF6">
              <w:rPr>
                <w:rFonts w:ascii="Arial" w:hAnsi="Arial" w:cs="Arial"/>
                <w:color w:val="auto"/>
                <w:sz w:val="18"/>
                <w:szCs w:val="18"/>
              </w:rPr>
              <w:t xml:space="preserve"> - comissário de exposições ou conservador de arte. Pessoa responsável pela montagem e supervisão da galeria dos artesãos e da Feira de artesanato do Arte em Serra do vento. Além de ser também o responsável pela edição de um relatório com o nome e histórico do artesão e das peças comercializadas durante o evento. Profissional de qualquer área com </w:t>
            </w:r>
            <w:r w:rsidRPr="00FF6EF6">
              <w:rPr>
                <w:rFonts w:ascii="Arial" w:hAnsi="Arial" w:cs="Arial"/>
                <w:color w:val="auto"/>
                <w:sz w:val="18"/>
                <w:szCs w:val="18"/>
              </w:rPr>
              <w:lastRenderedPageBreak/>
              <w:t>certificado de produtor cultural emitido pelo governo estadual ou federal.</w:t>
            </w:r>
          </w:p>
        </w:tc>
        <w:tc>
          <w:tcPr>
            <w:tcW w:w="1212" w:type="dxa"/>
            <w:tcBorders>
              <w:top w:val="single" w:sz="4" w:space="0" w:color="auto"/>
              <w:left w:val="single" w:sz="4" w:space="0" w:color="auto"/>
              <w:bottom w:val="single" w:sz="4" w:space="0" w:color="auto"/>
              <w:right w:val="single" w:sz="4" w:space="0" w:color="auto"/>
            </w:tcBorders>
            <w:vAlign w:val="center"/>
          </w:tcPr>
          <w:p w14:paraId="4129FFA9" w14:textId="507D2E9B"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lastRenderedPageBreak/>
              <w:t>12610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341C081" w14:textId="6D71D2D6"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0C82BAA1" w14:textId="19D64543"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6</w:t>
            </w:r>
          </w:p>
        </w:tc>
        <w:tc>
          <w:tcPr>
            <w:tcW w:w="1302" w:type="dxa"/>
            <w:tcBorders>
              <w:top w:val="single" w:sz="4" w:space="0" w:color="auto"/>
              <w:left w:val="single" w:sz="4" w:space="0" w:color="auto"/>
              <w:bottom w:val="single" w:sz="4" w:space="0" w:color="auto"/>
              <w:right w:val="single" w:sz="4" w:space="0" w:color="auto"/>
            </w:tcBorders>
            <w:vAlign w:val="center"/>
          </w:tcPr>
          <w:p w14:paraId="0E3E7AF3" w14:textId="54B7BF29"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8.396,89</w:t>
            </w:r>
          </w:p>
        </w:tc>
        <w:tc>
          <w:tcPr>
            <w:tcW w:w="1985" w:type="dxa"/>
            <w:tcBorders>
              <w:top w:val="single" w:sz="4" w:space="0" w:color="auto"/>
              <w:left w:val="single" w:sz="4" w:space="0" w:color="auto"/>
              <w:bottom w:val="single" w:sz="4" w:space="0" w:color="auto"/>
              <w:right w:val="single" w:sz="4" w:space="0" w:color="auto"/>
            </w:tcBorders>
            <w:vAlign w:val="center"/>
          </w:tcPr>
          <w:p w14:paraId="0DFF7930" w14:textId="68096244"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50.381,34</w:t>
            </w:r>
          </w:p>
        </w:tc>
      </w:tr>
      <w:tr w:rsidR="00FF6EF6" w:rsidRPr="00FF6EF6" w14:paraId="3B9B2240"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3158FCA9"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5CFCA618" w14:textId="77777777"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b/>
                <w:bCs/>
                <w:color w:val="auto"/>
                <w:sz w:val="18"/>
                <w:szCs w:val="18"/>
              </w:rPr>
              <w:t>PRODUTOR GERAL:</w:t>
            </w:r>
          </w:p>
          <w:p w14:paraId="3DE19BB6" w14:textId="637CC07B"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color w:val="auto"/>
                <w:sz w:val="18"/>
                <w:szCs w:val="18"/>
              </w:rPr>
              <w:t>Profissional, com experiência, capacitado para planejar e organizar o evento, em conjunto com a equipe técnica da Fundação Cultural, fazendo-se presente durante a realização, desde a fase inicial até o momento de finalização do evento.</w:t>
            </w:r>
          </w:p>
        </w:tc>
        <w:tc>
          <w:tcPr>
            <w:tcW w:w="1212" w:type="dxa"/>
            <w:tcBorders>
              <w:top w:val="single" w:sz="4" w:space="0" w:color="auto"/>
              <w:left w:val="single" w:sz="4" w:space="0" w:color="auto"/>
              <w:bottom w:val="single" w:sz="4" w:space="0" w:color="auto"/>
              <w:right w:val="single" w:sz="4" w:space="0" w:color="auto"/>
            </w:tcBorders>
            <w:vAlign w:val="center"/>
          </w:tcPr>
          <w:p w14:paraId="131F776D" w14:textId="43F11FC0"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12610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355010" w14:textId="145BE643"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Und</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4D4D49E2" w14:textId="49564654"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20</w:t>
            </w:r>
          </w:p>
        </w:tc>
        <w:tc>
          <w:tcPr>
            <w:tcW w:w="1302" w:type="dxa"/>
            <w:tcBorders>
              <w:top w:val="single" w:sz="4" w:space="0" w:color="auto"/>
              <w:left w:val="single" w:sz="4" w:space="0" w:color="auto"/>
              <w:bottom w:val="single" w:sz="4" w:space="0" w:color="auto"/>
              <w:right w:val="single" w:sz="4" w:space="0" w:color="auto"/>
            </w:tcBorders>
            <w:vAlign w:val="center"/>
          </w:tcPr>
          <w:p w14:paraId="2918354D" w14:textId="1554684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5.964,75</w:t>
            </w:r>
          </w:p>
        </w:tc>
        <w:tc>
          <w:tcPr>
            <w:tcW w:w="1985" w:type="dxa"/>
            <w:tcBorders>
              <w:top w:val="single" w:sz="4" w:space="0" w:color="auto"/>
              <w:left w:val="single" w:sz="4" w:space="0" w:color="auto"/>
              <w:bottom w:val="single" w:sz="4" w:space="0" w:color="auto"/>
              <w:right w:val="single" w:sz="4" w:space="0" w:color="auto"/>
            </w:tcBorders>
            <w:vAlign w:val="center"/>
          </w:tcPr>
          <w:p w14:paraId="20C1886B" w14:textId="0F49EFE0"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119.295,00</w:t>
            </w:r>
          </w:p>
        </w:tc>
      </w:tr>
      <w:tr w:rsidR="00FF6EF6" w:rsidRPr="00FF6EF6" w14:paraId="5CD6BEC5"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32185189"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701D51EA" w14:textId="42D6AEE8" w:rsidR="00BF7C7D" w:rsidRPr="00FF6EF6" w:rsidRDefault="00BF7C7D" w:rsidP="00BF7C7D">
            <w:pPr>
              <w:spacing w:before="120" w:after="0" w:line="276" w:lineRule="auto"/>
              <w:jc w:val="both"/>
              <w:rPr>
                <w:rFonts w:ascii="Arial" w:hAnsi="Arial" w:cs="Arial"/>
                <w:color w:val="auto"/>
                <w:sz w:val="18"/>
                <w:szCs w:val="18"/>
              </w:rPr>
            </w:pPr>
            <w:r w:rsidRPr="00FF6EF6">
              <w:rPr>
                <w:rFonts w:ascii="Arial" w:hAnsi="Arial" w:cs="Arial"/>
                <w:b/>
                <w:bCs/>
                <w:color w:val="auto"/>
                <w:sz w:val="18"/>
                <w:szCs w:val="18"/>
              </w:rPr>
              <w:t>EQUIPE DE VÍDEO</w:t>
            </w:r>
            <w:r w:rsidRPr="00FF6EF6">
              <w:rPr>
                <w:rFonts w:ascii="Arial" w:hAnsi="Arial" w:cs="Arial"/>
                <w:color w:val="auto"/>
                <w:sz w:val="18"/>
                <w:szCs w:val="18"/>
              </w:rPr>
              <w:t xml:space="preserve"> – Serviço especializado em filmagem, gravação e edição de vídeo em evento, com imagens em full hd ou 4k (alta definição), Câmeras, Drones e equipamentos profissionais necessários para filmar o evento em tempo integral. deverá entregar o material em arquivo digital contendo as gravações em inteiro teor (sem cortes) e outro editado, com trilha sonora, identificação do evento e do órgão/entidade solicitante na capa. a contratação deste serviço tem a finalidade de registrar o evento como memória institucional e prestação de contas, assegurando a preservação e documentação detalhada das atividades realizadas.</w:t>
            </w:r>
          </w:p>
          <w:p w14:paraId="53EC11DB" w14:textId="77777777" w:rsidR="00BF7C7D" w:rsidRPr="00FF6EF6" w:rsidRDefault="00BF7C7D" w:rsidP="00BF7C7D">
            <w:p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A equipe deve contar com:</w:t>
            </w:r>
          </w:p>
          <w:p w14:paraId="3619F96A" w14:textId="77777777" w:rsidR="00BF7C7D" w:rsidRPr="00FF6EF6" w:rsidRDefault="00BF7C7D" w:rsidP="00BF7C7D">
            <w:pPr>
              <w:pStyle w:val="PargrafodaLista"/>
              <w:numPr>
                <w:ilvl w:val="0"/>
                <w:numId w:val="34"/>
              </w:num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 xml:space="preserve">1 </w:t>
            </w:r>
            <w:r w:rsidRPr="00FF6EF6">
              <w:rPr>
                <w:rFonts w:ascii="Arial" w:hAnsi="Arial" w:cs="Arial"/>
                <w:color w:val="auto"/>
                <w:sz w:val="18"/>
                <w:szCs w:val="18"/>
              </w:rPr>
              <w:t xml:space="preserve">(um) </w:t>
            </w:r>
            <w:r w:rsidRPr="00FF6EF6">
              <w:rPr>
                <w:color w:val="auto"/>
              </w:rPr>
              <w:t>Assistente de produção</w:t>
            </w:r>
          </w:p>
          <w:p w14:paraId="492439D8" w14:textId="77777777" w:rsidR="00BF7C7D" w:rsidRPr="00FF6EF6" w:rsidRDefault="00BF7C7D" w:rsidP="00BF7C7D">
            <w:pPr>
              <w:pStyle w:val="PargrafodaLista"/>
              <w:numPr>
                <w:ilvl w:val="0"/>
                <w:numId w:val="34"/>
              </w:num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1</w:t>
            </w:r>
            <w:r w:rsidRPr="00FF6EF6">
              <w:rPr>
                <w:rFonts w:ascii="Arial" w:hAnsi="Arial" w:cs="Arial"/>
                <w:color w:val="auto"/>
                <w:sz w:val="18"/>
                <w:szCs w:val="18"/>
              </w:rPr>
              <w:t xml:space="preserve"> (um) Diretor</w:t>
            </w:r>
          </w:p>
          <w:p w14:paraId="0FBDD261" w14:textId="5F804155" w:rsidR="00BF7C7D" w:rsidRPr="00FF6EF6" w:rsidRDefault="00BF7C7D" w:rsidP="00BF7C7D">
            <w:pPr>
              <w:pStyle w:val="PargrafodaLista"/>
              <w:numPr>
                <w:ilvl w:val="0"/>
                <w:numId w:val="34"/>
              </w:num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 xml:space="preserve">1 </w:t>
            </w:r>
            <w:r w:rsidRPr="00FF6EF6">
              <w:rPr>
                <w:rFonts w:ascii="Arial" w:hAnsi="Arial" w:cs="Arial"/>
                <w:color w:val="auto"/>
                <w:sz w:val="18"/>
                <w:szCs w:val="18"/>
              </w:rPr>
              <w:t>(um) Filmmaker</w:t>
            </w:r>
          </w:p>
          <w:p w14:paraId="56573C1C" w14:textId="1703E899" w:rsidR="00BF7C7D" w:rsidRPr="00FF6EF6" w:rsidRDefault="00BF7C7D" w:rsidP="00BF7C7D">
            <w:pPr>
              <w:pStyle w:val="PargrafodaLista"/>
              <w:numPr>
                <w:ilvl w:val="0"/>
                <w:numId w:val="34"/>
              </w:num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1</w:t>
            </w:r>
            <w:r w:rsidRPr="00FF6EF6">
              <w:rPr>
                <w:rFonts w:ascii="Arial" w:hAnsi="Arial" w:cs="Arial"/>
                <w:color w:val="auto"/>
                <w:sz w:val="18"/>
                <w:szCs w:val="18"/>
              </w:rPr>
              <w:t xml:space="preserve"> (um) Piloto de Drone</w:t>
            </w:r>
          </w:p>
          <w:p w14:paraId="625F67E1" w14:textId="77777777" w:rsidR="00BF7C7D" w:rsidRPr="00FF6EF6" w:rsidRDefault="00BF7C7D" w:rsidP="00BF7C7D">
            <w:pPr>
              <w:pStyle w:val="PargrafodaLista"/>
              <w:numPr>
                <w:ilvl w:val="0"/>
                <w:numId w:val="34"/>
              </w:num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 xml:space="preserve">1 </w:t>
            </w:r>
            <w:r w:rsidRPr="00FF6EF6">
              <w:rPr>
                <w:rFonts w:ascii="Arial" w:hAnsi="Arial" w:cs="Arial"/>
                <w:color w:val="auto"/>
                <w:sz w:val="18"/>
                <w:szCs w:val="18"/>
              </w:rPr>
              <w:t>(um) Repórter</w:t>
            </w:r>
          </w:p>
          <w:p w14:paraId="69FCB428" w14:textId="654263CE" w:rsidR="00BF7C7D" w:rsidRPr="00FF6EF6" w:rsidRDefault="00BF7C7D" w:rsidP="00BF7C7D">
            <w:pPr>
              <w:pStyle w:val="PargrafodaLista"/>
              <w:numPr>
                <w:ilvl w:val="0"/>
                <w:numId w:val="34"/>
              </w:numPr>
              <w:spacing w:before="120" w:after="0" w:line="276" w:lineRule="auto"/>
              <w:jc w:val="both"/>
              <w:rPr>
                <w:rFonts w:ascii="Arial" w:hAnsi="Arial" w:cs="Arial"/>
                <w:b/>
                <w:bCs/>
                <w:color w:val="auto"/>
                <w:sz w:val="18"/>
                <w:szCs w:val="18"/>
              </w:rPr>
            </w:pPr>
            <w:r w:rsidRPr="00FF6EF6">
              <w:rPr>
                <w:rFonts w:ascii="Arial" w:hAnsi="Arial" w:cs="Arial"/>
                <w:b/>
                <w:bCs/>
                <w:color w:val="auto"/>
                <w:sz w:val="18"/>
                <w:szCs w:val="18"/>
              </w:rPr>
              <w:t xml:space="preserve">1 </w:t>
            </w:r>
            <w:r w:rsidRPr="00FF6EF6">
              <w:rPr>
                <w:rFonts w:ascii="Arial" w:hAnsi="Arial" w:cs="Arial"/>
                <w:color w:val="auto"/>
                <w:sz w:val="18"/>
                <w:szCs w:val="18"/>
              </w:rPr>
              <w:t xml:space="preserve">(um) Fotógrafo </w:t>
            </w:r>
          </w:p>
        </w:tc>
        <w:tc>
          <w:tcPr>
            <w:tcW w:w="1212" w:type="dxa"/>
            <w:tcBorders>
              <w:top w:val="single" w:sz="4" w:space="0" w:color="auto"/>
              <w:left w:val="single" w:sz="4" w:space="0" w:color="auto"/>
              <w:bottom w:val="single" w:sz="4" w:space="0" w:color="auto"/>
              <w:right w:val="single" w:sz="4" w:space="0" w:color="auto"/>
            </w:tcBorders>
            <w:vAlign w:val="center"/>
          </w:tcPr>
          <w:p w14:paraId="1E985600" w14:textId="12D70B44"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19658</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27EDF4" w14:textId="5ED7D83D"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77E08D11" w14:textId="3A493BE5"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16</w:t>
            </w:r>
          </w:p>
        </w:tc>
        <w:tc>
          <w:tcPr>
            <w:tcW w:w="1302" w:type="dxa"/>
            <w:tcBorders>
              <w:top w:val="single" w:sz="4" w:space="0" w:color="auto"/>
              <w:left w:val="single" w:sz="4" w:space="0" w:color="auto"/>
              <w:bottom w:val="single" w:sz="4" w:space="0" w:color="auto"/>
              <w:right w:val="single" w:sz="4" w:space="0" w:color="auto"/>
            </w:tcBorders>
            <w:vAlign w:val="center"/>
          </w:tcPr>
          <w:p w14:paraId="7C90C6CC" w14:textId="3FAF87EB"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7.959,75</w:t>
            </w:r>
          </w:p>
        </w:tc>
        <w:tc>
          <w:tcPr>
            <w:tcW w:w="1985" w:type="dxa"/>
            <w:tcBorders>
              <w:top w:val="single" w:sz="4" w:space="0" w:color="auto"/>
              <w:left w:val="single" w:sz="4" w:space="0" w:color="auto"/>
              <w:bottom w:val="single" w:sz="4" w:space="0" w:color="auto"/>
              <w:right w:val="single" w:sz="4" w:space="0" w:color="auto"/>
            </w:tcBorders>
            <w:vAlign w:val="center"/>
          </w:tcPr>
          <w:p w14:paraId="5927899A" w14:textId="085E9B82"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DD3F78" w:rsidRPr="00FF6EF6">
              <w:rPr>
                <w:rFonts w:ascii="Arial" w:hAnsi="Arial" w:cs="Arial"/>
                <w:color w:val="auto"/>
                <w:sz w:val="20"/>
                <w:szCs w:val="20"/>
              </w:rPr>
              <w:t>127.356,00</w:t>
            </w:r>
          </w:p>
        </w:tc>
      </w:tr>
      <w:tr w:rsidR="00FF6EF6" w:rsidRPr="00FF6EF6" w14:paraId="16192C5C"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284BB509"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6D536BD1" w14:textId="11C59C6D" w:rsidR="00BF7C7D" w:rsidRPr="00FF6EF6" w:rsidRDefault="00BF7C7D" w:rsidP="00BF7C7D">
            <w:pPr>
              <w:spacing w:after="0"/>
              <w:jc w:val="both"/>
              <w:rPr>
                <w:rFonts w:ascii="Arial" w:hAnsi="Arial" w:cs="Arial"/>
                <w:color w:val="auto"/>
                <w:sz w:val="18"/>
                <w:szCs w:val="18"/>
              </w:rPr>
            </w:pPr>
            <w:r w:rsidRPr="00FF6EF6">
              <w:rPr>
                <w:rFonts w:ascii="Arial" w:hAnsi="Arial" w:cs="Arial"/>
                <w:b/>
                <w:bCs/>
                <w:color w:val="auto"/>
                <w:sz w:val="18"/>
                <w:szCs w:val="18"/>
              </w:rPr>
              <w:t>PROJETO DE PREVENÇÃO E COMBATE A INCÊNDIO</w:t>
            </w:r>
          </w:p>
          <w:p w14:paraId="7B6CE3EC" w14:textId="6F2D70F5" w:rsidR="00BF7C7D" w:rsidRPr="00FF6EF6" w:rsidRDefault="00BF7C7D" w:rsidP="00BF7C7D">
            <w:pPr>
              <w:spacing w:before="120" w:after="120" w:line="276" w:lineRule="auto"/>
              <w:jc w:val="both"/>
              <w:rPr>
                <w:rFonts w:ascii="Arial" w:hAnsi="Arial" w:cs="Arial"/>
                <w:b/>
                <w:bCs/>
                <w:color w:val="auto"/>
                <w:sz w:val="18"/>
                <w:szCs w:val="18"/>
              </w:rPr>
            </w:pPr>
            <w:r w:rsidRPr="00FF6EF6">
              <w:rPr>
                <w:rFonts w:ascii="Arial" w:hAnsi="Arial" w:cs="Arial"/>
                <w:color w:val="auto"/>
                <w:sz w:val="18"/>
                <w:szCs w:val="18"/>
              </w:rPr>
              <w:t>Contratação de profissional especializado para a elaboração de projeto de prevenção e combate a incêndio, abrangendo o desenvolvimento de todas as etapas técnicas e documentais necessárias, incluindo a especificação, localização e dos extintores exigidos, de acordo com as normas e regulamentações vigentes. O serviço também inclui o acompanhamento completo do processo de vistoria e aprovação junto ao Corpo de Bombeiros, assegurando a conformidade com os requisitos legais e a segurança das instalações</w:t>
            </w:r>
          </w:p>
        </w:tc>
        <w:tc>
          <w:tcPr>
            <w:tcW w:w="1212" w:type="dxa"/>
            <w:tcBorders>
              <w:top w:val="single" w:sz="4" w:space="0" w:color="auto"/>
              <w:left w:val="single" w:sz="4" w:space="0" w:color="auto"/>
              <w:bottom w:val="single" w:sz="4" w:space="0" w:color="auto"/>
              <w:right w:val="single" w:sz="4" w:space="0" w:color="auto"/>
            </w:tcBorders>
            <w:vAlign w:val="center"/>
          </w:tcPr>
          <w:p w14:paraId="1B70C3C8" w14:textId="4D0CB0CF"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25550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0138AA0" w14:textId="26C4C191"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Und</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18B9F418" w14:textId="545ED98D" w:rsidR="00BF7C7D" w:rsidRPr="00FF6EF6" w:rsidRDefault="00BF7C7D" w:rsidP="00BF7C7D">
            <w:pPr>
              <w:widowControl/>
              <w:spacing w:after="0" w:line="240" w:lineRule="auto"/>
              <w:jc w:val="center"/>
              <w:rPr>
                <w:rFonts w:ascii="Arial" w:eastAsia="Times New Roman" w:hAnsi="Arial" w:cs="Arial"/>
                <w:color w:val="auto"/>
                <w:sz w:val="18"/>
                <w:szCs w:val="18"/>
              </w:rPr>
            </w:pPr>
            <w:r w:rsidRPr="00FF6EF6">
              <w:rPr>
                <w:rFonts w:ascii="Arial" w:eastAsia="Times New Roman" w:hAnsi="Arial" w:cs="Arial"/>
                <w:color w:val="auto"/>
                <w:sz w:val="18"/>
                <w:szCs w:val="18"/>
              </w:rPr>
              <w:t>08</w:t>
            </w:r>
          </w:p>
        </w:tc>
        <w:tc>
          <w:tcPr>
            <w:tcW w:w="1302" w:type="dxa"/>
            <w:tcBorders>
              <w:top w:val="single" w:sz="4" w:space="0" w:color="auto"/>
              <w:left w:val="single" w:sz="4" w:space="0" w:color="auto"/>
              <w:bottom w:val="single" w:sz="4" w:space="0" w:color="auto"/>
              <w:right w:val="single" w:sz="4" w:space="0" w:color="auto"/>
            </w:tcBorders>
            <w:vAlign w:val="center"/>
          </w:tcPr>
          <w:p w14:paraId="30D5F9A3" w14:textId="77B7D388"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8.021,03</w:t>
            </w:r>
          </w:p>
        </w:tc>
        <w:tc>
          <w:tcPr>
            <w:tcW w:w="1985" w:type="dxa"/>
            <w:tcBorders>
              <w:top w:val="single" w:sz="4" w:space="0" w:color="auto"/>
              <w:left w:val="single" w:sz="4" w:space="0" w:color="auto"/>
              <w:bottom w:val="single" w:sz="4" w:space="0" w:color="auto"/>
              <w:right w:val="single" w:sz="4" w:space="0" w:color="auto"/>
            </w:tcBorders>
            <w:vAlign w:val="center"/>
          </w:tcPr>
          <w:p w14:paraId="1BD6AF8B" w14:textId="6C7F390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64.168,24</w:t>
            </w:r>
          </w:p>
        </w:tc>
      </w:tr>
      <w:tr w:rsidR="00FF6EF6" w:rsidRPr="00FF6EF6" w14:paraId="585E44CB"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2AA3B4D1"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655C892B" w14:textId="5F8C527E" w:rsidR="00BF7C7D" w:rsidRPr="00FF6EF6" w:rsidRDefault="00BF7C7D" w:rsidP="00BF7C7D">
            <w:pPr>
              <w:spacing w:after="0"/>
              <w:jc w:val="both"/>
              <w:rPr>
                <w:rFonts w:ascii="Arial" w:hAnsi="Arial" w:cs="Arial"/>
                <w:b/>
                <w:bCs/>
                <w:color w:val="auto"/>
                <w:sz w:val="18"/>
                <w:szCs w:val="18"/>
              </w:rPr>
            </w:pPr>
            <w:r w:rsidRPr="00FF6EF6">
              <w:rPr>
                <w:rFonts w:ascii="Arial" w:hAnsi="Arial" w:cs="Arial"/>
                <w:b/>
                <w:bCs/>
                <w:color w:val="auto"/>
                <w:sz w:val="18"/>
                <w:szCs w:val="18"/>
              </w:rPr>
              <w:t>MESA:</w:t>
            </w:r>
            <w:r w:rsidRPr="00FF6EF6">
              <w:rPr>
                <w:rFonts w:ascii="Arial" w:hAnsi="Arial" w:cs="Arial"/>
                <w:color w:val="auto"/>
                <w:sz w:val="18"/>
                <w:szCs w:val="18"/>
              </w:rPr>
              <w:t xml:space="preserve"> Mesa plástica redonda ou quadrada com 90 cm de diâmetro na cor branca.</w:t>
            </w:r>
          </w:p>
        </w:tc>
        <w:tc>
          <w:tcPr>
            <w:tcW w:w="1212" w:type="dxa"/>
            <w:tcBorders>
              <w:top w:val="single" w:sz="4" w:space="0" w:color="auto"/>
              <w:left w:val="single" w:sz="4" w:space="0" w:color="auto"/>
              <w:bottom w:val="single" w:sz="4" w:space="0" w:color="auto"/>
              <w:right w:val="single" w:sz="4" w:space="0" w:color="auto"/>
            </w:tcBorders>
            <w:vAlign w:val="center"/>
          </w:tcPr>
          <w:p w14:paraId="2A072F42" w14:textId="2545931A"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20460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ACBB62" w14:textId="7929126D"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2D9D9896" w14:textId="2FFA4918"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300</w:t>
            </w:r>
          </w:p>
        </w:tc>
        <w:tc>
          <w:tcPr>
            <w:tcW w:w="1302" w:type="dxa"/>
            <w:tcBorders>
              <w:top w:val="single" w:sz="4" w:space="0" w:color="auto"/>
              <w:left w:val="single" w:sz="4" w:space="0" w:color="auto"/>
              <w:bottom w:val="single" w:sz="4" w:space="0" w:color="auto"/>
              <w:right w:val="single" w:sz="4" w:space="0" w:color="auto"/>
            </w:tcBorders>
            <w:vAlign w:val="center"/>
          </w:tcPr>
          <w:p w14:paraId="11F3813F" w14:textId="0E2F0FA3"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18,04</w:t>
            </w:r>
          </w:p>
        </w:tc>
        <w:tc>
          <w:tcPr>
            <w:tcW w:w="1985" w:type="dxa"/>
            <w:tcBorders>
              <w:top w:val="single" w:sz="4" w:space="0" w:color="auto"/>
              <w:left w:val="single" w:sz="4" w:space="0" w:color="auto"/>
              <w:bottom w:val="single" w:sz="4" w:space="0" w:color="auto"/>
              <w:right w:val="single" w:sz="4" w:space="0" w:color="auto"/>
            </w:tcBorders>
            <w:vAlign w:val="center"/>
          </w:tcPr>
          <w:p w14:paraId="45B1FDB1" w14:textId="63AE418C"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5.412,00</w:t>
            </w:r>
          </w:p>
        </w:tc>
      </w:tr>
      <w:tr w:rsidR="00FF6EF6" w:rsidRPr="00FF6EF6" w14:paraId="0F0BB11E"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56D163FE"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39F5EF33" w14:textId="70BB6866" w:rsidR="00BF7C7D" w:rsidRPr="00FF6EF6" w:rsidRDefault="00BF7C7D" w:rsidP="00BF7C7D">
            <w:pPr>
              <w:spacing w:after="0"/>
              <w:jc w:val="both"/>
              <w:rPr>
                <w:rFonts w:ascii="Arial" w:hAnsi="Arial" w:cs="Arial"/>
                <w:b/>
                <w:bCs/>
                <w:color w:val="auto"/>
                <w:sz w:val="18"/>
                <w:szCs w:val="18"/>
              </w:rPr>
            </w:pPr>
            <w:r w:rsidRPr="00FF6EF6">
              <w:rPr>
                <w:rFonts w:ascii="Arial" w:hAnsi="Arial" w:cs="Arial"/>
                <w:b/>
                <w:bCs/>
                <w:color w:val="auto"/>
                <w:sz w:val="18"/>
                <w:szCs w:val="18"/>
              </w:rPr>
              <w:t>CADEIRA</w:t>
            </w:r>
            <w:r w:rsidRPr="00FF6EF6">
              <w:rPr>
                <w:rFonts w:ascii="Arial" w:hAnsi="Arial" w:cs="Arial"/>
                <w:color w:val="auto"/>
                <w:sz w:val="18"/>
                <w:szCs w:val="18"/>
              </w:rPr>
              <w:t>: Cadeira plástica sem braço na cor branca.</w:t>
            </w:r>
          </w:p>
        </w:tc>
        <w:tc>
          <w:tcPr>
            <w:tcW w:w="1212" w:type="dxa"/>
            <w:tcBorders>
              <w:top w:val="single" w:sz="4" w:space="0" w:color="auto"/>
              <w:left w:val="single" w:sz="4" w:space="0" w:color="auto"/>
              <w:bottom w:val="single" w:sz="4" w:space="0" w:color="auto"/>
              <w:right w:val="single" w:sz="4" w:space="0" w:color="auto"/>
            </w:tcBorders>
            <w:vAlign w:val="center"/>
          </w:tcPr>
          <w:p w14:paraId="2AE64EE5" w14:textId="60A11095"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20460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6D7916" w14:textId="1E0603F7"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62CB2F49" w14:textId="49F76B90"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1200</w:t>
            </w:r>
          </w:p>
        </w:tc>
        <w:tc>
          <w:tcPr>
            <w:tcW w:w="1302" w:type="dxa"/>
            <w:tcBorders>
              <w:top w:val="single" w:sz="4" w:space="0" w:color="auto"/>
              <w:left w:val="single" w:sz="4" w:space="0" w:color="auto"/>
              <w:bottom w:val="single" w:sz="4" w:space="0" w:color="auto"/>
              <w:right w:val="single" w:sz="4" w:space="0" w:color="auto"/>
            </w:tcBorders>
            <w:vAlign w:val="center"/>
          </w:tcPr>
          <w:p w14:paraId="27E1EBBF" w14:textId="1BFC656A"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12,10</w:t>
            </w:r>
          </w:p>
        </w:tc>
        <w:tc>
          <w:tcPr>
            <w:tcW w:w="1985" w:type="dxa"/>
            <w:tcBorders>
              <w:top w:val="single" w:sz="4" w:space="0" w:color="auto"/>
              <w:left w:val="single" w:sz="4" w:space="0" w:color="auto"/>
              <w:bottom w:val="single" w:sz="4" w:space="0" w:color="auto"/>
              <w:right w:val="single" w:sz="4" w:space="0" w:color="auto"/>
            </w:tcBorders>
            <w:vAlign w:val="center"/>
          </w:tcPr>
          <w:p w14:paraId="211DCB44" w14:textId="4D8282AE"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14.520,00</w:t>
            </w:r>
          </w:p>
        </w:tc>
      </w:tr>
      <w:tr w:rsidR="00FF6EF6" w:rsidRPr="00FF6EF6" w14:paraId="6DD3EBCE" w14:textId="77777777" w:rsidTr="00BF7C7D">
        <w:trPr>
          <w:trHeight w:val="70"/>
        </w:trPr>
        <w:tc>
          <w:tcPr>
            <w:tcW w:w="705" w:type="dxa"/>
            <w:tcBorders>
              <w:top w:val="single" w:sz="4" w:space="0" w:color="auto"/>
              <w:left w:val="single" w:sz="4" w:space="0" w:color="auto"/>
              <w:bottom w:val="single" w:sz="4" w:space="0" w:color="auto"/>
              <w:right w:val="single" w:sz="4" w:space="0" w:color="auto"/>
            </w:tcBorders>
            <w:vAlign w:val="center"/>
          </w:tcPr>
          <w:p w14:paraId="2B0C5913" w14:textId="77777777" w:rsidR="00BF7C7D" w:rsidRPr="00FF6EF6" w:rsidRDefault="00BF7C7D" w:rsidP="002C13F3">
            <w:pPr>
              <w:pStyle w:val="PargrafodaLista"/>
              <w:numPr>
                <w:ilvl w:val="0"/>
                <w:numId w:val="25"/>
              </w:numPr>
              <w:jc w:val="center"/>
              <w:rPr>
                <w:rFonts w:ascii="Arial" w:hAnsi="Arial" w:cs="Arial"/>
                <w:b/>
                <w:bCs/>
                <w:color w:val="auto"/>
                <w:sz w:val="20"/>
                <w:szCs w:val="20"/>
              </w:rPr>
            </w:pP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13C208B8" w14:textId="19AABBB0" w:rsidR="00BF7C7D" w:rsidRPr="00FF6EF6" w:rsidRDefault="00BF7C7D" w:rsidP="00BF7C7D">
            <w:pPr>
              <w:spacing w:after="0"/>
              <w:jc w:val="both"/>
              <w:rPr>
                <w:rFonts w:ascii="Arial" w:hAnsi="Arial" w:cs="Arial"/>
                <w:b/>
                <w:bCs/>
                <w:color w:val="auto"/>
                <w:sz w:val="18"/>
                <w:szCs w:val="18"/>
              </w:rPr>
            </w:pPr>
            <w:r w:rsidRPr="00FF6EF6">
              <w:rPr>
                <w:rFonts w:ascii="Arial" w:hAnsi="Arial" w:cs="Arial"/>
                <w:b/>
                <w:bCs/>
                <w:color w:val="auto"/>
                <w:sz w:val="18"/>
                <w:szCs w:val="18"/>
              </w:rPr>
              <w:t>LOCAÇÃO DE FREEZER -</w:t>
            </w:r>
            <w:r w:rsidRPr="00FF6EF6">
              <w:rPr>
                <w:rFonts w:ascii="Arial" w:hAnsi="Arial" w:cs="Arial"/>
                <w:color w:val="auto"/>
                <w:sz w:val="18"/>
                <w:szCs w:val="18"/>
              </w:rPr>
              <w:t xml:space="preserve"> Tipo Horizontal, Com Capacidade Mínima De 500 Litros, Com Duas Portas, Sistema Degelo Frost Free, Cor Branca, Tensão De Alimentação 220v.</w:t>
            </w:r>
          </w:p>
        </w:tc>
        <w:tc>
          <w:tcPr>
            <w:tcW w:w="1212" w:type="dxa"/>
            <w:tcBorders>
              <w:top w:val="single" w:sz="4" w:space="0" w:color="auto"/>
              <w:left w:val="single" w:sz="4" w:space="0" w:color="auto"/>
              <w:bottom w:val="single" w:sz="4" w:space="0" w:color="auto"/>
              <w:right w:val="single" w:sz="4" w:space="0" w:color="auto"/>
            </w:tcBorders>
            <w:vAlign w:val="center"/>
          </w:tcPr>
          <w:p w14:paraId="15D53404" w14:textId="45EF1C1D"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 xml:space="preserve">22888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3947A2" w14:textId="011661D3" w:rsidR="00BF7C7D" w:rsidRPr="00FF6EF6" w:rsidRDefault="00BF7C7D" w:rsidP="00BF7C7D">
            <w:pPr>
              <w:widowControl/>
              <w:spacing w:after="0" w:line="240" w:lineRule="auto"/>
              <w:jc w:val="center"/>
              <w:rPr>
                <w:rFonts w:ascii="Arial" w:hAnsi="Arial" w:cs="Arial"/>
                <w:color w:val="auto"/>
                <w:sz w:val="18"/>
                <w:szCs w:val="18"/>
              </w:rPr>
            </w:pPr>
            <w:r w:rsidRPr="00FF6EF6">
              <w:rPr>
                <w:rFonts w:ascii="Arial" w:hAnsi="Arial" w:cs="Arial"/>
                <w:color w:val="auto"/>
                <w:sz w:val="18"/>
                <w:szCs w:val="18"/>
              </w:rPr>
              <w:t>Diária</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437DE4F2" w14:textId="2583BED5" w:rsidR="00BF7C7D" w:rsidRPr="00FF6EF6" w:rsidRDefault="00BF7C7D" w:rsidP="00BF7C7D">
            <w:pPr>
              <w:widowControl/>
              <w:spacing w:after="0" w:line="240" w:lineRule="auto"/>
              <w:jc w:val="center"/>
              <w:rPr>
                <w:rFonts w:ascii="Arial" w:hAnsi="Arial" w:cs="Arial"/>
                <w:color w:val="auto"/>
                <w:sz w:val="20"/>
                <w:szCs w:val="20"/>
              </w:rPr>
            </w:pPr>
            <w:r w:rsidRPr="00FF6EF6">
              <w:rPr>
                <w:rFonts w:ascii="Arial" w:hAnsi="Arial" w:cs="Arial"/>
                <w:color w:val="auto"/>
                <w:sz w:val="20"/>
                <w:szCs w:val="20"/>
              </w:rPr>
              <w:t>30</w:t>
            </w:r>
          </w:p>
        </w:tc>
        <w:tc>
          <w:tcPr>
            <w:tcW w:w="1302" w:type="dxa"/>
            <w:tcBorders>
              <w:top w:val="single" w:sz="4" w:space="0" w:color="auto"/>
              <w:left w:val="single" w:sz="4" w:space="0" w:color="auto"/>
              <w:bottom w:val="single" w:sz="4" w:space="0" w:color="auto"/>
              <w:right w:val="single" w:sz="4" w:space="0" w:color="auto"/>
            </w:tcBorders>
            <w:vAlign w:val="center"/>
          </w:tcPr>
          <w:p w14:paraId="4FC5029C" w14:textId="2AC6C08D"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441,74</w:t>
            </w:r>
          </w:p>
        </w:tc>
        <w:tc>
          <w:tcPr>
            <w:tcW w:w="1985" w:type="dxa"/>
            <w:tcBorders>
              <w:top w:val="single" w:sz="4" w:space="0" w:color="auto"/>
              <w:left w:val="single" w:sz="4" w:space="0" w:color="auto"/>
              <w:bottom w:val="single" w:sz="4" w:space="0" w:color="auto"/>
              <w:right w:val="single" w:sz="4" w:space="0" w:color="auto"/>
            </w:tcBorders>
            <w:vAlign w:val="center"/>
          </w:tcPr>
          <w:p w14:paraId="54020DB0" w14:textId="68BF578F" w:rsidR="00BF7C7D" w:rsidRPr="00FF6EF6" w:rsidRDefault="00BF7C7D" w:rsidP="00BF7C7D">
            <w:pPr>
              <w:widowControl/>
              <w:spacing w:after="0" w:line="240" w:lineRule="auto"/>
              <w:jc w:val="center"/>
              <w:rPr>
                <w:rFonts w:ascii="Arial" w:eastAsia="Times New Roman" w:hAnsi="Arial" w:cs="Arial"/>
                <w:color w:val="auto"/>
                <w:sz w:val="20"/>
                <w:szCs w:val="20"/>
              </w:rPr>
            </w:pPr>
            <w:r w:rsidRPr="00FF6EF6">
              <w:rPr>
                <w:rFonts w:ascii="Arial" w:hAnsi="Arial" w:cs="Arial"/>
                <w:color w:val="auto"/>
                <w:sz w:val="20"/>
                <w:szCs w:val="20"/>
              </w:rPr>
              <w:t xml:space="preserve">R$ </w:t>
            </w:r>
            <w:r w:rsidR="00530BD5" w:rsidRPr="00FF6EF6">
              <w:rPr>
                <w:rFonts w:ascii="Arial" w:hAnsi="Arial" w:cs="Arial"/>
                <w:color w:val="auto"/>
                <w:sz w:val="20"/>
                <w:szCs w:val="20"/>
              </w:rPr>
              <w:t>13.252,20</w:t>
            </w:r>
          </w:p>
        </w:tc>
      </w:tr>
    </w:tbl>
    <w:p w14:paraId="057D5BD6" w14:textId="4AD38C48" w:rsidR="008368F4" w:rsidRPr="00FF6EF6" w:rsidRDefault="008368F4" w:rsidP="681576A3">
      <w:pPr>
        <w:rPr>
          <w:rFonts w:ascii="Arial" w:eastAsia="Arial" w:hAnsi="Arial" w:cs="Arial"/>
          <w:b/>
          <w:bCs/>
          <w:color w:val="auto"/>
          <w:sz w:val="20"/>
          <w:szCs w:val="20"/>
        </w:rPr>
      </w:pPr>
    </w:p>
    <w:p w14:paraId="018BA412" w14:textId="1C0BB98D" w:rsidR="00D96D25" w:rsidRPr="00FF6EF6" w:rsidRDefault="007B12A4" w:rsidP="681576A3">
      <w:pPr>
        <w:rPr>
          <w:rFonts w:ascii="Arial" w:eastAsia="Arial" w:hAnsi="Arial" w:cs="Arial"/>
          <w:b/>
          <w:bCs/>
          <w:color w:val="auto"/>
          <w:sz w:val="24"/>
          <w:szCs w:val="24"/>
        </w:rPr>
      </w:pPr>
      <w:r w:rsidRPr="00FF6EF6">
        <w:rPr>
          <w:rFonts w:ascii="Arial" w:eastAsia="Arial" w:hAnsi="Arial" w:cs="Arial"/>
          <w:b/>
          <w:bCs/>
          <w:color w:val="auto"/>
          <w:sz w:val="24"/>
          <w:szCs w:val="24"/>
        </w:rPr>
        <w:t xml:space="preserve">VALOR TOTAL ESTIMADO: </w:t>
      </w:r>
      <w:r w:rsidR="00503E74" w:rsidRPr="00FF6EF6">
        <w:rPr>
          <w:rFonts w:ascii="Arial" w:eastAsia="Arial" w:hAnsi="Arial" w:cs="Arial"/>
          <w:b/>
          <w:bCs/>
          <w:color w:val="auto"/>
          <w:sz w:val="24"/>
          <w:szCs w:val="24"/>
        </w:rPr>
        <w:t xml:space="preserve">R$ </w:t>
      </w:r>
      <w:r w:rsidR="00BF7C7D" w:rsidRPr="00FF6EF6">
        <w:rPr>
          <w:rFonts w:ascii="Arial" w:eastAsia="Arial" w:hAnsi="Arial" w:cs="Arial"/>
          <w:b/>
          <w:bCs/>
          <w:color w:val="auto"/>
          <w:sz w:val="24"/>
          <w:szCs w:val="24"/>
        </w:rPr>
        <w:t>5.93</w:t>
      </w:r>
      <w:r w:rsidR="00530BD5" w:rsidRPr="00FF6EF6">
        <w:rPr>
          <w:rFonts w:ascii="Arial" w:eastAsia="Arial" w:hAnsi="Arial" w:cs="Arial"/>
          <w:b/>
          <w:bCs/>
          <w:color w:val="auto"/>
          <w:sz w:val="24"/>
          <w:szCs w:val="24"/>
        </w:rPr>
        <w:t>3</w:t>
      </w:r>
      <w:r w:rsidR="00BF7C7D" w:rsidRPr="00FF6EF6">
        <w:rPr>
          <w:rFonts w:ascii="Arial" w:eastAsia="Arial" w:hAnsi="Arial" w:cs="Arial"/>
          <w:b/>
          <w:bCs/>
          <w:color w:val="auto"/>
          <w:sz w:val="24"/>
          <w:szCs w:val="24"/>
        </w:rPr>
        <w:t>.</w:t>
      </w:r>
      <w:r w:rsidR="00530BD5" w:rsidRPr="00FF6EF6">
        <w:rPr>
          <w:rFonts w:ascii="Arial" w:eastAsia="Arial" w:hAnsi="Arial" w:cs="Arial"/>
          <w:b/>
          <w:bCs/>
          <w:color w:val="auto"/>
          <w:sz w:val="24"/>
          <w:szCs w:val="24"/>
        </w:rPr>
        <w:t>013</w:t>
      </w:r>
      <w:r w:rsidR="00BF7C7D" w:rsidRPr="00FF6EF6">
        <w:rPr>
          <w:rFonts w:ascii="Arial" w:eastAsia="Arial" w:hAnsi="Arial" w:cs="Arial"/>
          <w:b/>
          <w:bCs/>
          <w:color w:val="auto"/>
          <w:sz w:val="24"/>
          <w:szCs w:val="24"/>
        </w:rPr>
        <w:t>,</w:t>
      </w:r>
      <w:r w:rsidR="00EA53C2">
        <w:rPr>
          <w:rFonts w:ascii="Arial" w:eastAsia="Arial" w:hAnsi="Arial" w:cs="Arial"/>
          <w:b/>
          <w:bCs/>
          <w:color w:val="auto"/>
          <w:sz w:val="24"/>
          <w:szCs w:val="24"/>
        </w:rPr>
        <w:t>89</w:t>
      </w:r>
    </w:p>
    <w:p w14:paraId="368D5384" w14:textId="77777777" w:rsidR="007B12A4" w:rsidRPr="00FF6EF6" w:rsidRDefault="007B12A4" w:rsidP="681576A3">
      <w:pPr>
        <w:rPr>
          <w:rFonts w:ascii="Arial" w:eastAsia="Arial" w:hAnsi="Arial" w:cs="Arial"/>
          <w:b/>
          <w:bCs/>
          <w:color w:val="auto"/>
          <w:sz w:val="20"/>
          <w:szCs w:val="20"/>
        </w:rPr>
      </w:pPr>
    </w:p>
    <w:p w14:paraId="14E0761B" w14:textId="77777777" w:rsidR="00266BD1" w:rsidRPr="00FF6EF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F6EF6">
        <w:rPr>
          <w:rFonts w:ascii="Arial" w:eastAsia="Arial" w:hAnsi="Arial" w:cs="Arial"/>
          <w:color w:val="auto"/>
          <w:sz w:val="20"/>
          <w:szCs w:val="20"/>
        </w:rPr>
        <w:lastRenderedPageBreak/>
        <w:t>Os bens objeto desta contratação são caracterizados como comuns, conforme justificativa constante do Estudo Técnico Preliminar.</w:t>
      </w:r>
    </w:p>
    <w:p w14:paraId="021FB052" w14:textId="77777777" w:rsidR="00266BD1" w:rsidRPr="00FF6EF6"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F6EF6">
        <w:rPr>
          <w:rFonts w:ascii="Arial" w:eastAsia="Arial" w:hAnsi="Arial" w:cs="Arial"/>
          <w:color w:val="auto"/>
          <w:sz w:val="20"/>
          <w:szCs w:val="20"/>
        </w:rPr>
        <w:t>O objeto desta contratação não se enquadra como sendo de bem de luxo, conforme Decreto nº 10.818, de 27 de setembro de 2021.</w:t>
      </w:r>
    </w:p>
    <w:p w14:paraId="148C0577" w14:textId="77777777" w:rsidR="005E29AB" w:rsidRPr="00FF6EF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F6EF6">
        <w:rPr>
          <w:rFonts w:ascii="Arial" w:eastAsia="Arial" w:hAnsi="Arial" w:cs="Arial"/>
          <w:color w:val="auto"/>
          <w:sz w:val="20"/>
          <w:szCs w:val="20"/>
        </w:rPr>
        <w:t>O prazo de vigência da</w:t>
      </w:r>
    </w:p>
    <w:p w14:paraId="300E88F5" w14:textId="365C789E" w:rsidR="006339EA" w:rsidRPr="00FF6EF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F6EF6">
        <w:rPr>
          <w:rFonts w:ascii="Arial" w:eastAsia="Arial" w:hAnsi="Arial" w:cs="Arial"/>
          <w:color w:val="auto"/>
          <w:sz w:val="20"/>
          <w:szCs w:val="20"/>
        </w:rPr>
        <w:t xml:space="preserve"> </w:t>
      </w:r>
      <w:r w:rsidR="005B2400" w:rsidRPr="00FF6EF6">
        <w:rPr>
          <w:rFonts w:ascii="Arial" w:eastAsia="Arial" w:hAnsi="Arial" w:cs="Arial"/>
          <w:color w:val="auto"/>
          <w:sz w:val="20"/>
          <w:szCs w:val="20"/>
        </w:rPr>
        <w:t xml:space="preserve">eventual </w:t>
      </w:r>
      <w:r w:rsidRPr="00FF6EF6">
        <w:rPr>
          <w:rFonts w:ascii="Arial" w:eastAsia="Arial" w:hAnsi="Arial" w:cs="Arial"/>
          <w:color w:val="auto"/>
          <w:sz w:val="20"/>
          <w:szCs w:val="20"/>
        </w:rPr>
        <w:t xml:space="preserve">contratação é de </w:t>
      </w:r>
      <w:r w:rsidR="009F0DF2" w:rsidRPr="00FF6EF6">
        <w:rPr>
          <w:rFonts w:ascii="Arial" w:eastAsia="Arial" w:hAnsi="Arial" w:cs="Arial"/>
          <w:color w:val="auto"/>
          <w:sz w:val="20"/>
          <w:szCs w:val="20"/>
        </w:rPr>
        <w:t>12</w:t>
      </w:r>
      <w:r w:rsidR="00825C04" w:rsidRPr="00FF6EF6">
        <w:rPr>
          <w:rFonts w:ascii="Arial" w:eastAsia="Arial" w:hAnsi="Arial" w:cs="Arial"/>
          <w:color w:val="auto"/>
          <w:sz w:val="20"/>
          <w:szCs w:val="20"/>
        </w:rPr>
        <w:t xml:space="preserve"> (do</w:t>
      </w:r>
      <w:r w:rsidR="009F0DF2" w:rsidRPr="00FF6EF6">
        <w:rPr>
          <w:rFonts w:ascii="Arial" w:eastAsia="Arial" w:hAnsi="Arial" w:cs="Arial"/>
          <w:color w:val="auto"/>
          <w:sz w:val="20"/>
          <w:szCs w:val="20"/>
        </w:rPr>
        <w:t>ze</w:t>
      </w:r>
      <w:r w:rsidR="00825C04" w:rsidRPr="00FF6EF6">
        <w:rPr>
          <w:rFonts w:ascii="Arial" w:eastAsia="Arial" w:hAnsi="Arial" w:cs="Arial"/>
          <w:color w:val="auto"/>
          <w:sz w:val="20"/>
          <w:szCs w:val="20"/>
        </w:rPr>
        <w:t>)</w:t>
      </w:r>
      <w:r w:rsidR="005B2400" w:rsidRPr="00FF6EF6">
        <w:rPr>
          <w:rFonts w:ascii="Arial" w:eastAsia="Arial" w:hAnsi="Arial" w:cs="Arial"/>
          <w:color w:val="auto"/>
          <w:sz w:val="20"/>
          <w:szCs w:val="20"/>
        </w:rPr>
        <w:t xml:space="preserve"> </w:t>
      </w:r>
      <w:r w:rsidR="009F0DF2" w:rsidRPr="00FF6EF6">
        <w:rPr>
          <w:rFonts w:ascii="Arial" w:eastAsia="Arial" w:hAnsi="Arial" w:cs="Arial"/>
          <w:color w:val="auto"/>
          <w:sz w:val="20"/>
          <w:szCs w:val="20"/>
        </w:rPr>
        <w:t>meses</w:t>
      </w:r>
      <w:r w:rsidR="00EC1485" w:rsidRPr="00FF6EF6">
        <w:rPr>
          <w:rFonts w:ascii="Arial" w:eastAsia="Arial" w:hAnsi="Arial" w:cs="Arial"/>
          <w:color w:val="auto"/>
          <w:sz w:val="20"/>
          <w:szCs w:val="20"/>
        </w:rPr>
        <w:t>,</w:t>
      </w:r>
      <w:r w:rsidRPr="00FF6EF6">
        <w:rPr>
          <w:rFonts w:ascii="Arial" w:eastAsia="Arial" w:hAnsi="Arial" w:cs="Arial"/>
          <w:color w:val="auto"/>
          <w:sz w:val="20"/>
          <w:szCs w:val="20"/>
        </w:rPr>
        <w:t xml:space="preserve"> contados do(a) </w:t>
      </w:r>
      <w:r w:rsidR="005B2400" w:rsidRPr="00FF6EF6">
        <w:rPr>
          <w:rFonts w:ascii="Arial" w:eastAsia="Arial" w:hAnsi="Arial" w:cs="Arial"/>
          <w:color w:val="auto"/>
          <w:sz w:val="20"/>
          <w:szCs w:val="20"/>
        </w:rPr>
        <w:t>assinatura d</w:t>
      </w:r>
      <w:r w:rsidR="00000BC0" w:rsidRPr="00FF6EF6">
        <w:rPr>
          <w:rFonts w:ascii="Arial" w:eastAsia="Arial" w:hAnsi="Arial" w:cs="Arial"/>
          <w:color w:val="auto"/>
          <w:sz w:val="20"/>
          <w:szCs w:val="20"/>
        </w:rPr>
        <w:t>o contrato</w:t>
      </w:r>
      <w:r w:rsidRPr="00FF6EF6">
        <w:rPr>
          <w:rFonts w:ascii="Arial" w:eastAsia="Arial" w:hAnsi="Arial" w:cs="Arial"/>
          <w:color w:val="auto"/>
          <w:sz w:val="20"/>
          <w:szCs w:val="20"/>
        </w:rPr>
        <w:t>, na forma do artigo 10</w:t>
      </w:r>
      <w:r w:rsidR="0018004F" w:rsidRPr="00FF6EF6">
        <w:rPr>
          <w:rFonts w:ascii="Arial" w:eastAsia="Arial" w:hAnsi="Arial" w:cs="Arial"/>
          <w:color w:val="auto"/>
          <w:sz w:val="20"/>
          <w:szCs w:val="20"/>
        </w:rPr>
        <w:t>5</w:t>
      </w:r>
      <w:r w:rsidRPr="00FF6EF6">
        <w:rPr>
          <w:rFonts w:ascii="Arial" w:eastAsia="Arial" w:hAnsi="Arial" w:cs="Arial"/>
          <w:color w:val="auto"/>
          <w:sz w:val="20"/>
          <w:szCs w:val="20"/>
        </w:rPr>
        <w:t xml:space="preserve"> da Lei n° 14.133, de 2021.</w:t>
      </w:r>
    </w:p>
    <w:p w14:paraId="2D4A9FEA" w14:textId="21D7D1B9" w:rsidR="006339EA" w:rsidRPr="00FF6EF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F6EF6">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FF6EF6"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FF6EF6">
        <w:rPr>
          <w:rFonts w:ascii="Arial" w:eastAsia="Arial" w:hAnsi="Arial" w:cs="Arial"/>
          <w:b/>
          <w:smallCaps/>
          <w:color w:val="auto"/>
          <w:sz w:val="20"/>
          <w:szCs w:val="20"/>
        </w:rPr>
        <w:t>FUNDAMENTAÇÃO E DESCRIÇÃO DA NECESSIDADE DA CONTRATAÇÃO</w:t>
      </w:r>
    </w:p>
    <w:p w14:paraId="0C37BA9A" w14:textId="2D5EC763" w:rsidR="004A41ED" w:rsidRPr="00FF6EF6"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F6EF6">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FF6EF6">
        <w:rPr>
          <w:rFonts w:ascii="Arial" w:eastAsia="Arial" w:hAnsi="Arial" w:cs="Arial"/>
          <w:color w:val="auto"/>
          <w:sz w:val="20"/>
          <w:szCs w:val="20"/>
        </w:rPr>
        <w:t>.</w:t>
      </w:r>
    </w:p>
    <w:p w14:paraId="22753866" w14:textId="14A02CE4" w:rsidR="00266BD1" w:rsidRPr="00FF6EF6"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F6EF6">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FF6EF6"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FF6EF6"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FF6EF6">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FF6EF6" w:rsidRDefault="002C648A" w:rsidP="002C648A">
      <w:pPr>
        <w:pStyle w:val="Nivel10"/>
        <w:numPr>
          <w:ilvl w:val="1"/>
          <w:numId w:val="3"/>
        </w:numPr>
        <w:ind w:left="851"/>
        <w:rPr>
          <w:rFonts w:eastAsia="Arial"/>
          <w:b w:val="0"/>
          <w:bCs/>
          <w:color w:val="auto"/>
        </w:rPr>
      </w:pPr>
      <w:r w:rsidRPr="00FF6EF6">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FF6EF6"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FF6EF6">
        <w:rPr>
          <w:rFonts w:ascii="Arial" w:eastAsia="Arial" w:hAnsi="Arial" w:cs="Arial"/>
          <w:b/>
          <w:bCs/>
          <w:color w:val="auto"/>
          <w:sz w:val="20"/>
          <w:szCs w:val="20"/>
        </w:rPr>
        <w:t>REQUISITOS DA CONTRATAÇÃO</w:t>
      </w:r>
    </w:p>
    <w:p w14:paraId="4EDD1AB1" w14:textId="1EBC7A53" w:rsidR="00A4245E" w:rsidRPr="00FF6EF6" w:rsidRDefault="1659E023" w:rsidP="008C3C34">
      <w:pPr>
        <w:pStyle w:val="Nvel1-SemNumPreto"/>
        <w:rPr>
          <w:strike w:val="0"/>
          <w:color w:val="auto"/>
        </w:rPr>
      </w:pPr>
      <w:r w:rsidRPr="00FF6EF6">
        <w:rPr>
          <w:strike w:val="0"/>
          <w:color w:val="auto"/>
        </w:rPr>
        <w:t>Subcontratação</w:t>
      </w:r>
    </w:p>
    <w:p w14:paraId="1355E374" w14:textId="77777777" w:rsidR="00A4245E" w:rsidRPr="00FF6EF6" w:rsidRDefault="00A4245E" w:rsidP="00A4245E">
      <w:pPr>
        <w:pStyle w:val="Nivel2"/>
        <w:numPr>
          <w:ilvl w:val="1"/>
          <w:numId w:val="3"/>
        </w:numPr>
        <w:ind w:left="851"/>
        <w:rPr>
          <w:rFonts w:ascii="Arial" w:hAnsi="Arial" w:cs="Arial"/>
          <w:color w:val="auto"/>
          <w:sz w:val="20"/>
          <w:szCs w:val="20"/>
        </w:rPr>
      </w:pPr>
      <w:r w:rsidRPr="00FF6EF6">
        <w:rPr>
          <w:rFonts w:ascii="Arial" w:hAnsi="Arial" w:cs="Arial"/>
          <w:color w:val="auto"/>
          <w:sz w:val="20"/>
          <w:szCs w:val="20"/>
        </w:rPr>
        <w:t>Não é admitida a subcontratação do objeto contratual.</w:t>
      </w:r>
    </w:p>
    <w:p w14:paraId="365F3171" w14:textId="3D4B946D" w:rsidR="00A4245E" w:rsidRPr="00FF6EF6" w:rsidRDefault="1659E023" w:rsidP="008C3C34">
      <w:pPr>
        <w:pStyle w:val="Nvel1-SemNumPreto"/>
        <w:rPr>
          <w:strike w:val="0"/>
          <w:color w:val="auto"/>
        </w:rPr>
      </w:pPr>
      <w:r w:rsidRPr="00FF6EF6">
        <w:rPr>
          <w:strike w:val="0"/>
          <w:color w:val="auto"/>
        </w:rPr>
        <w:t xml:space="preserve">Garantia da </w:t>
      </w:r>
      <w:r w:rsidR="008C07EC" w:rsidRPr="00FF6EF6">
        <w:rPr>
          <w:strike w:val="0"/>
          <w:color w:val="auto"/>
        </w:rPr>
        <w:t>contratação</w:t>
      </w:r>
    </w:p>
    <w:p w14:paraId="69DB929F" w14:textId="122C7577" w:rsidR="00A4245E" w:rsidRPr="00FF6EF6" w:rsidRDefault="00A4245E" w:rsidP="005C038E">
      <w:pPr>
        <w:pStyle w:val="Nvel2-Red"/>
        <w:numPr>
          <w:ilvl w:val="1"/>
          <w:numId w:val="3"/>
        </w:numPr>
        <w:ind w:left="0" w:firstLine="0"/>
        <w:rPr>
          <w:i w:val="0"/>
          <w:iCs w:val="0"/>
          <w:color w:val="auto"/>
        </w:rPr>
      </w:pPr>
      <w:r w:rsidRPr="00FF6EF6">
        <w:rPr>
          <w:i w:val="0"/>
          <w:iCs w:val="0"/>
          <w:color w:val="auto"/>
        </w:rPr>
        <w:t xml:space="preserve">Não haverá exigência da garantia da contratação dos </w:t>
      </w:r>
      <w:hyperlink r:id="rId10" w:anchor="art96">
        <w:r w:rsidRPr="00FF6EF6">
          <w:rPr>
            <w:rStyle w:val="Hyperlink"/>
            <w:i w:val="0"/>
            <w:iCs w:val="0"/>
            <w:color w:val="auto"/>
          </w:rPr>
          <w:t>artigos 96 e seguintes da Lei nº 14.133, de 2021</w:t>
        </w:r>
      </w:hyperlink>
      <w:r w:rsidRPr="00FF6EF6">
        <w:rPr>
          <w:i w:val="0"/>
          <w:iCs w:val="0"/>
          <w:color w:val="auto"/>
        </w:rPr>
        <w:t>, pelas razões constantes do Estudo Técnico Preliminar.</w:t>
      </w:r>
    </w:p>
    <w:p w14:paraId="7F6C128E" w14:textId="3ACCCB4C" w:rsidR="00861A2F" w:rsidRPr="00FF6EF6" w:rsidRDefault="00A4245E" w:rsidP="003E731D">
      <w:pPr>
        <w:pStyle w:val="PargrafodaLista"/>
        <w:numPr>
          <w:ilvl w:val="1"/>
          <w:numId w:val="3"/>
        </w:numPr>
        <w:ind w:left="0" w:firstLine="0"/>
        <w:jc w:val="both"/>
        <w:rPr>
          <w:rFonts w:ascii="Arial" w:eastAsia="Arial" w:hAnsi="Arial" w:cs="Arial"/>
          <w:color w:val="auto"/>
          <w:sz w:val="18"/>
          <w:szCs w:val="18"/>
        </w:rPr>
      </w:pPr>
      <w:r w:rsidRPr="00FF6EF6">
        <w:rPr>
          <w:rFonts w:ascii="Arial" w:hAnsi="Arial" w:cs="Arial"/>
          <w:color w:val="auto"/>
          <w:sz w:val="20"/>
          <w:szCs w:val="20"/>
        </w:rPr>
        <w:t>O contrato oferece maior detalhamento das regras que serão aplicadas em relação à garantia da contratação.</w:t>
      </w:r>
    </w:p>
    <w:p w14:paraId="0F2F2EDE" w14:textId="493CC93F" w:rsidR="00DF2CD2" w:rsidRPr="00FF6EF6"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FF6EF6">
        <w:rPr>
          <w:rFonts w:ascii="Arial" w:eastAsia="Arial" w:hAnsi="Arial" w:cs="Arial"/>
          <w:b/>
          <w:smallCaps/>
          <w:color w:val="auto"/>
          <w:sz w:val="20"/>
          <w:szCs w:val="20"/>
        </w:rPr>
        <w:t>MODELO DE EXECUÇÃO DO OBJETO</w:t>
      </w:r>
    </w:p>
    <w:p w14:paraId="640BC78B" w14:textId="77777777" w:rsidR="00D02E3D" w:rsidRPr="00FF6EF6" w:rsidRDefault="00D02E3D" w:rsidP="00D02E3D">
      <w:pPr>
        <w:widowControl/>
        <w:numPr>
          <w:ilvl w:val="0"/>
          <w:numId w:val="21"/>
        </w:numPr>
        <w:spacing w:after="240" w:line="240" w:lineRule="auto"/>
        <w:ind w:left="142" w:firstLine="0"/>
        <w:rPr>
          <w:rFonts w:ascii="Arial" w:hAnsi="Arial" w:cs="Arial"/>
          <w:color w:val="auto"/>
          <w:sz w:val="20"/>
          <w:szCs w:val="20"/>
        </w:rPr>
      </w:pPr>
      <w:r w:rsidRPr="00FF6EF6">
        <w:rPr>
          <w:rFonts w:ascii="Arial" w:hAnsi="Arial" w:cs="Arial"/>
          <w:color w:val="auto"/>
          <w:sz w:val="20"/>
          <w:szCs w:val="20"/>
        </w:rPr>
        <w:t>A execução do objeto seguirá a seguinte dinâmica:</w:t>
      </w:r>
    </w:p>
    <w:p w14:paraId="32F30819" w14:textId="77777777" w:rsidR="00D02E3D" w:rsidRPr="00FF6EF6" w:rsidRDefault="00D02E3D" w:rsidP="00D02E3D">
      <w:pPr>
        <w:widowControl/>
        <w:numPr>
          <w:ilvl w:val="0"/>
          <w:numId w:val="22"/>
        </w:numPr>
        <w:spacing w:after="240" w:line="240" w:lineRule="auto"/>
        <w:ind w:left="567" w:firstLine="0"/>
        <w:jc w:val="both"/>
        <w:rPr>
          <w:rFonts w:ascii="Arial" w:hAnsi="Arial" w:cs="Arial"/>
          <w:color w:val="auto"/>
          <w:sz w:val="20"/>
          <w:szCs w:val="20"/>
        </w:rPr>
      </w:pPr>
      <w:r w:rsidRPr="00FF6EF6">
        <w:rPr>
          <w:rFonts w:ascii="Arial" w:hAnsi="Arial" w:cs="Arial"/>
          <w:color w:val="auto"/>
          <w:sz w:val="20"/>
          <w:szCs w:val="20"/>
        </w:rPr>
        <w:t>Da entrega:</w:t>
      </w:r>
    </w:p>
    <w:p w14:paraId="308A7070" w14:textId="47199A86" w:rsidR="00D02E3D" w:rsidRPr="00FF6EF6" w:rsidRDefault="00AC6C1F" w:rsidP="00D02E3D">
      <w:pPr>
        <w:widowControl/>
        <w:numPr>
          <w:ilvl w:val="0"/>
          <w:numId w:val="23"/>
        </w:numPr>
        <w:spacing w:after="240" w:line="240" w:lineRule="auto"/>
        <w:ind w:left="851" w:firstLine="0"/>
        <w:jc w:val="both"/>
        <w:rPr>
          <w:rFonts w:ascii="Arial" w:hAnsi="Arial" w:cs="Arial"/>
          <w:color w:val="auto"/>
          <w:sz w:val="20"/>
          <w:szCs w:val="20"/>
        </w:rPr>
      </w:pPr>
      <w:r w:rsidRPr="00FF6EF6">
        <w:rPr>
          <w:rFonts w:ascii="Arial" w:hAnsi="Arial" w:cs="Arial"/>
          <w:color w:val="auto"/>
          <w:sz w:val="20"/>
          <w:szCs w:val="20"/>
        </w:rPr>
        <w:t>Os itens s</w:t>
      </w:r>
      <w:r w:rsidR="00D02E3D" w:rsidRPr="00FF6EF6">
        <w:rPr>
          <w:rFonts w:ascii="Arial" w:hAnsi="Arial" w:cs="Arial"/>
          <w:color w:val="auto"/>
          <w:sz w:val="20"/>
          <w:szCs w:val="20"/>
        </w:rPr>
        <w:t>erão entregues em</w:t>
      </w:r>
      <w:r w:rsidRPr="00FF6EF6">
        <w:rPr>
          <w:rFonts w:ascii="Arial" w:hAnsi="Arial" w:cs="Arial"/>
          <w:color w:val="auto"/>
          <w:sz w:val="20"/>
          <w:szCs w:val="20"/>
        </w:rPr>
        <w:t xml:space="preserve"> quantidades determinadas em</w:t>
      </w:r>
      <w:r w:rsidR="00D02E3D" w:rsidRPr="00FF6EF6">
        <w:rPr>
          <w:rFonts w:ascii="Arial" w:hAnsi="Arial" w:cs="Arial"/>
          <w:color w:val="auto"/>
          <w:sz w:val="20"/>
          <w:szCs w:val="20"/>
        </w:rPr>
        <w:t xml:space="preserve"> local e horário conforme prévia determinação e demanda da Unidade Gestora.</w:t>
      </w:r>
    </w:p>
    <w:p w14:paraId="4A084BDC" w14:textId="47486498" w:rsidR="00D02E3D" w:rsidRPr="00FF6EF6" w:rsidRDefault="00D02E3D" w:rsidP="00D02E3D">
      <w:pPr>
        <w:widowControl/>
        <w:numPr>
          <w:ilvl w:val="0"/>
          <w:numId w:val="23"/>
        </w:numPr>
        <w:spacing w:after="240" w:line="240" w:lineRule="auto"/>
        <w:ind w:left="851" w:firstLine="0"/>
        <w:jc w:val="both"/>
        <w:rPr>
          <w:rFonts w:ascii="Arial" w:hAnsi="Arial" w:cs="Arial"/>
          <w:color w:val="auto"/>
          <w:sz w:val="20"/>
          <w:szCs w:val="20"/>
        </w:rPr>
      </w:pPr>
      <w:r w:rsidRPr="00FF6EF6">
        <w:rPr>
          <w:rFonts w:ascii="Arial" w:hAnsi="Arial" w:cs="Arial"/>
          <w:color w:val="auto"/>
          <w:sz w:val="20"/>
          <w:szCs w:val="20"/>
        </w:rPr>
        <w:t xml:space="preserve"> A entrega poderá ser feita em feriados, datas comemorativas e em horários fora de </w:t>
      </w:r>
      <w:r w:rsidR="00E62DED" w:rsidRPr="00FF6EF6">
        <w:rPr>
          <w:rFonts w:ascii="Arial" w:hAnsi="Arial" w:cs="Arial"/>
          <w:color w:val="auto"/>
          <w:sz w:val="20"/>
          <w:szCs w:val="20"/>
        </w:rPr>
        <w:t>expediente, conforme</w:t>
      </w:r>
      <w:r w:rsidRPr="00FF6EF6">
        <w:rPr>
          <w:rFonts w:ascii="Arial" w:hAnsi="Arial" w:cs="Arial"/>
          <w:color w:val="auto"/>
          <w:sz w:val="20"/>
          <w:szCs w:val="20"/>
        </w:rPr>
        <w:t xml:space="preserve"> prévia determinação de quantitativo a ser entregue pelo Contratado em local determinado pela Contratante.</w:t>
      </w:r>
    </w:p>
    <w:p w14:paraId="3B53023A" w14:textId="64542C9C" w:rsidR="00D02E3D" w:rsidRPr="00FF6EF6" w:rsidRDefault="00E62DED" w:rsidP="00D02E3D">
      <w:pPr>
        <w:widowControl/>
        <w:numPr>
          <w:ilvl w:val="0"/>
          <w:numId w:val="23"/>
        </w:numPr>
        <w:spacing w:after="240" w:line="240" w:lineRule="auto"/>
        <w:ind w:left="851" w:firstLine="0"/>
        <w:jc w:val="both"/>
        <w:rPr>
          <w:rFonts w:ascii="Arial" w:hAnsi="Arial" w:cs="Arial"/>
          <w:color w:val="auto"/>
          <w:sz w:val="20"/>
          <w:szCs w:val="20"/>
        </w:rPr>
      </w:pPr>
      <w:r w:rsidRPr="00FF6EF6">
        <w:rPr>
          <w:rFonts w:ascii="Arial" w:hAnsi="Arial" w:cs="Arial"/>
          <w:color w:val="auto"/>
          <w:sz w:val="20"/>
          <w:szCs w:val="20"/>
        </w:rPr>
        <w:t>Os quantitativos a serem solicitados serão informados pela Contratante à Contratada conforme a necessidade.</w:t>
      </w:r>
    </w:p>
    <w:p w14:paraId="11B0809D" w14:textId="45F04DDC" w:rsidR="00353FF0" w:rsidRPr="00FF6EF6" w:rsidRDefault="00FF6054" w:rsidP="00135FF1">
      <w:pPr>
        <w:pStyle w:val="Nivel2"/>
        <w:numPr>
          <w:ilvl w:val="1"/>
          <w:numId w:val="3"/>
        </w:numPr>
        <w:ind w:left="993"/>
        <w:rPr>
          <w:rFonts w:ascii="Arial" w:hAnsi="Arial" w:cs="Arial"/>
          <w:color w:val="auto"/>
          <w:sz w:val="20"/>
          <w:szCs w:val="20"/>
        </w:rPr>
      </w:pPr>
      <w:bookmarkStart w:id="3" w:name="_Hlk161229350"/>
      <w:r w:rsidRPr="00FF6EF6">
        <w:rPr>
          <w:rFonts w:ascii="Arial" w:hAnsi="Arial" w:cs="Arial"/>
          <w:color w:val="auto"/>
          <w:sz w:val="20"/>
          <w:szCs w:val="20"/>
        </w:rPr>
        <w:t>O prazo de entrega dos serviços será</w:t>
      </w:r>
      <w:r w:rsidR="00D02E3D" w:rsidRPr="00FF6EF6">
        <w:rPr>
          <w:rFonts w:ascii="Arial" w:hAnsi="Arial" w:cs="Arial"/>
          <w:color w:val="auto"/>
          <w:sz w:val="20"/>
          <w:szCs w:val="20"/>
        </w:rPr>
        <w:t xml:space="preserve"> de acordo com a solicitação e demanda da Unidade Gestora, e conforme recebimento da nota de empenho</w:t>
      </w:r>
      <w:bookmarkEnd w:id="3"/>
      <w:r w:rsidRPr="00FF6EF6">
        <w:rPr>
          <w:rFonts w:ascii="Arial" w:hAnsi="Arial" w:cs="Arial"/>
          <w:color w:val="auto"/>
          <w:sz w:val="20"/>
          <w:szCs w:val="20"/>
        </w:rPr>
        <w:t>.</w:t>
      </w:r>
    </w:p>
    <w:p w14:paraId="7536C312" w14:textId="782FFA79" w:rsidR="00FF6054" w:rsidRPr="00FF6EF6" w:rsidRDefault="00FF6054"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hAnsi="Arial" w:cs="Arial"/>
          <w:b/>
          <w:bCs/>
          <w:color w:val="auto"/>
          <w:sz w:val="20"/>
          <w:szCs w:val="20"/>
        </w:rPr>
        <w:t>O custo referente ao transporte dos itens será de total responsabilidade do fornecedor</w:t>
      </w:r>
      <w:r w:rsidRPr="00FF6EF6">
        <w:rPr>
          <w:rFonts w:ascii="Arial" w:hAnsi="Arial" w:cs="Arial"/>
          <w:color w:val="auto"/>
          <w:sz w:val="20"/>
          <w:szCs w:val="20"/>
        </w:rPr>
        <w:t>.</w:t>
      </w:r>
    </w:p>
    <w:p w14:paraId="59ACBC83" w14:textId="0BE55942" w:rsidR="00FF6054" w:rsidRPr="00FF6EF6" w:rsidRDefault="00FF6054" w:rsidP="00135FF1">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hAnsi="Arial" w:cs="Arial"/>
          <w:color w:val="auto"/>
          <w:sz w:val="20"/>
          <w:szCs w:val="20"/>
        </w:rPr>
        <w:t>Caso haja desconformidade de algum parâmetro descrito, a empresa fica suscetível à aplicação de sanções previstas em legislação pertinente.</w:t>
      </w:r>
    </w:p>
    <w:p w14:paraId="45424B3E" w14:textId="6D8940F9" w:rsidR="00FF6054" w:rsidRPr="00FF6EF6" w:rsidRDefault="00FF6054" w:rsidP="000F3145">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eastAsia="Times New Roman" w:hAnsi="Arial" w:cs="Arial"/>
          <w:color w:val="auto"/>
          <w:sz w:val="20"/>
          <w:szCs w:val="20"/>
        </w:rPr>
        <w:lastRenderedPageBreak/>
        <w:t xml:space="preserve">A prestação dos serviços não gera vínculo empregatício entre os empregados da Contratada e a </w:t>
      </w:r>
      <w:r w:rsidRPr="00FF6EF6">
        <w:rPr>
          <w:rFonts w:ascii="Arial" w:eastAsia="Arial Unicode MS" w:hAnsi="Arial" w:cs="Arial"/>
          <w:color w:val="auto"/>
          <w:sz w:val="20"/>
          <w:szCs w:val="20"/>
        </w:rPr>
        <w:t>Administração</w:t>
      </w:r>
      <w:r w:rsidRPr="00FF6EF6">
        <w:rPr>
          <w:rFonts w:ascii="Arial" w:eastAsia="Times New Roman" w:hAnsi="Arial" w:cs="Arial"/>
          <w:color w:val="auto"/>
          <w:sz w:val="20"/>
          <w:szCs w:val="20"/>
        </w:rPr>
        <w:t xml:space="preserve"> Contratante, vedando-se qualquer relação entre estes que caracterize pessoalidade e subordinação direta.</w:t>
      </w:r>
    </w:p>
    <w:p w14:paraId="458E7D7A" w14:textId="5E32BB49" w:rsidR="00DD5D68" w:rsidRPr="00FF6EF6" w:rsidRDefault="00DD5D68" w:rsidP="000F3145">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eastAsia="Times New Roman" w:hAnsi="Arial" w:cs="Arial"/>
          <w:color w:val="auto"/>
          <w:sz w:val="20"/>
          <w:szCs w:val="20"/>
        </w:rPr>
        <w:t>A empresa contratada ficará responsável pelo deslocamento, estadia e alimentação da equipe envolvida, ainda, a montagem e desmontagem das tendas, palco, equipamentos e acessórios de som e iluminação, operação e acompanhamento técnico, recolhimento de taxas e providências de autorizações municipais que se fizerem necessário, obedecendo ao layout ou croqui fornecido pela equipe da Secretaria Responsável.</w:t>
      </w:r>
    </w:p>
    <w:p w14:paraId="5B47D60E" w14:textId="41829DC8" w:rsidR="00DD5D68" w:rsidRPr="00FF6EF6" w:rsidRDefault="00DD5D68" w:rsidP="000F3145">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eastAsia="Times New Roman" w:hAnsi="Arial" w:cs="Arial"/>
          <w:color w:val="auto"/>
          <w:sz w:val="20"/>
          <w:szCs w:val="20"/>
        </w:rPr>
        <w:t>A contratada deverá se responsabilizar pela montagem e desmontagem de toda a estrutura e equipamentos, bem como pela sua guarda e vigia enquanto montado.</w:t>
      </w:r>
    </w:p>
    <w:p w14:paraId="5A72CEEC" w14:textId="5419F6C6" w:rsidR="00DD5D68" w:rsidRPr="00FF6EF6" w:rsidRDefault="00DD5D68" w:rsidP="000F3145">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eastAsia="Times New Roman" w:hAnsi="Arial" w:cs="Arial"/>
          <w:color w:val="auto"/>
          <w:sz w:val="20"/>
          <w:szCs w:val="20"/>
        </w:rPr>
        <w:t>Os serviços fornecidos especificados no objeto deste Termo de Referência deverão ser executados em total obediência a legislação vigente, seguindo as especificações preceituadas em Normas Técnicas – ABNT e Normas de Segurança do trabalho.</w:t>
      </w:r>
    </w:p>
    <w:p w14:paraId="031CFA67" w14:textId="26F43EED" w:rsidR="00DD5D68" w:rsidRPr="00FF6EF6" w:rsidRDefault="00DD5D68" w:rsidP="000F3145">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eastAsia="Times New Roman" w:hAnsi="Arial" w:cs="Arial"/>
          <w:color w:val="auto"/>
          <w:sz w:val="20"/>
          <w:szCs w:val="20"/>
        </w:rPr>
        <w:t>Montar toda a estrutura de palco, iluminação, sonorização, tendas, grades, climatizadores, painel, banheiro, stand conforme esse Termo de Referência.</w:t>
      </w:r>
    </w:p>
    <w:p w14:paraId="2DAC81D7" w14:textId="10FFC659" w:rsidR="000F3145" w:rsidRPr="00FF6EF6" w:rsidRDefault="004F7265" w:rsidP="000F3145">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F6EF6">
        <w:rPr>
          <w:rFonts w:ascii="Arial" w:hAnsi="Arial" w:cs="Arial"/>
          <w:b/>
          <w:bCs/>
          <w:color w:val="auto"/>
          <w:sz w:val="20"/>
          <w:szCs w:val="20"/>
        </w:rPr>
        <w:t>DAS OBRIGAÇÕES DA CONTRATADA</w:t>
      </w:r>
      <w:r w:rsidRPr="00FF6EF6">
        <w:rPr>
          <w:rFonts w:ascii="Arial" w:hAnsi="Arial" w:cs="Arial"/>
          <w:color w:val="auto"/>
          <w:sz w:val="20"/>
          <w:szCs w:val="20"/>
        </w:rPr>
        <w:t>:</w:t>
      </w:r>
    </w:p>
    <w:p w14:paraId="6042D7C5" w14:textId="7552DED5" w:rsidR="00135FF1" w:rsidRPr="00FF6EF6" w:rsidRDefault="000F314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hAnsi="Arial" w:cs="Arial"/>
          <w:color w:val="auto"/>
          <w:sz w:val="20"/>
          <w:szCs w:val="20"/>
        </w:rPr>
        <w:t>Executar os serviços conforme especificações deste Termo de Referência e de sua proposta, na qualidade e quantidade especificadas neste Termo de Referência e em sua proposta;</w:t>
      </w:r>
    </w:p>
    <w:p w14:paraId="073B95EE" w14:textId="14EB7E4B"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Montar toda a estrutura de palco, iluminação, sonorização, tendas, grades, climatizadores, painel, banheiro, stand conforme esse Termo de Referência.</w:t>
      </w:r>
    </w:p>
    <w:p w14:paraId="2958B73F" w14:textId="60DD0F5B"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Emissão e quitação de Anotação de Responsabilidade Técnica – ART/CREA. A contratada será responsável pelas licenças e autorizações expedidas pelos órgãos competentes, tais como, Anotação de Responsabilidade Técnica – ART do responsável técnico, Taxa do CREA, Taxa dos Bombeiros e demais autorizações e dispositivos legais, quando for o caso, conforme a legislação.</w:t>
      </w:r>
    </w:p>
    <w:p w14:paraId="1BA307D7" w14:textId="65A0E58C"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Emissão de documento de arrecadação e a quitação de taxa de Ligação Provisória –55 Kwa, quando necessário.</w:t>
      </w:r>
    </w:p>
    <w:p w14:paraId="68931C79" w14:textId="1E428772"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Providenciar as licenças e autorizações legais, quando for o caso, conforme legislação vigente.</w:t>
      </w:r>
    </w:p>
    <w:p w14:paraId="7952F5C1" w14:textId="7585E9BC"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A montagem e desmontagem das estruturas e equipamentos deverão obedecer ao calendário de cada evento, com acompanhamento do fiscal do contrato, coordenado pela equipe da Secretaria.</w:t>
      </w:r>
    </w:p>
    <w:p w14:paraId="2D64BE05" w14:textId="2F07DCED"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Todo o material necessário à instalação das estruturas e equipamentos, incluindo fixação completa, assim como a aplicação de qualquer material complementar necessário aos trabalhos, tais como: ferramentas, instrumentos de medição, parafusos, pregos, cordas, amarras, pesos, contrapesos, produtos de limpeza, deverá ser fornecido pela Contratada.</w:t>
      </w:r>
    </w:p>
    <w:p w14:paraId="5BB3394D" w14:textId="16A6722E"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A empresa contratada ficará responsável pelo deslocamento, instalação e limpeza dos banheiros químicos, devendo tais custos, estarem embutidos no preço da locação.</w:t>
      </w:r>
    </w:p>
    <w:p w14:paraId="0A76F993" w14:textId="6A1D570F"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Os banheiros deverão ser instalados limpos e em condições de uso imediato.</w:t>
      </w:r>
    </w:p>
    <w:p w14:paraId="02A1CD65" w14:textId="233C5D00"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A empresa contratada deverá realizar diariamente a operação de sucção e substituição dos respectivos produtos químicos, bem como limpezas externa e interna de todos os banheiros locados, bem como o correto descarte em local devidamente autorizado, dos dejetos oriundos da higienização.</w:t>
      </w:r>
    </w:p>
    <w:p w14:paraId="5DC889A9" w14:textId="26D63C7A"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Quando da realização das operações de limpeza dos banheiros, deverão ser aplicados produtos adequados para a eliminação de odores nas cabines e seus entornos.</w:t>
      </w:r>
    </w:p>
    <w:p w14:paraId="03DAE014" w14:textId="33B7944C"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Todos os produtos químicos necessários à limpeza das cabines ficarão a cargo da empresa contratada.</w:t>
      </w:r>
    </w:p>
    <w:p w14:paraId="24C104AC" w14:textId="6A232CCA"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No momento da requisição de fornecimento do total de banheiros a serem locados, a contratante definirá a quantidade de banheiros que atenderão as pessoas do sexo masculino, feminino e portadores de necessidades especiais.</w:t>
      </w:r>
    </w:p>
    <w:p w14:paraId="627A258F" w14:textId="605122C3"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 xml:space="preserve">Os equipamentos e materiais a serem fornecidos não precisam ser novos, porém, devem </w:t>
      </w:r>
      <w:r w:rsidRPr="00FF6EF6">
        <w:rPr>
          <w:rFonts w:ascii="Arial" w:eastAsia="Times New Roman" w:hAnsi="Arial" w:cs="Arial"/>
          <w:color w:val="auto"/>
          <w:sz w:val="20"/>
          <w:szCs w:val="20"/>
        </w:rPr>
        <w:lastRenderedPageBreak/>
        <w:t>estar limpos e bem pintados, em bom estado de uso e conservação, bem como ser de boa qualidade, assim como as caixas de som, as lonas das tendas e carpete preto.</w:t>
      </w:r>
    </w:p>
    <w:p w14:paraId="4CF7FA7B" w14:textId="59EE409C" w:rsidR="004F7265" w:rsidRPr="00FF6EF6" w:rsidRDefault="004F7265"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Em todos os trabalhos realizados caberá à empresa contratada fornecer ao pessoal de montagem e desmontagem, todos os equipamentos de proteção individual e coletiva (EPI e EPC) que se fizerem necessários para execução dos serviços.</w:t>
      </w:r>
    </w:p>
    <w:p w14:paraId="24317425" w14:textId="47DEE124" w:rsidR="004F7265" w:rsidRPr="00FF6EF6" w:rsidRDefault="00FF696E"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Após a realização do serviço de montagem e/ou desmontagem, instalação e/ou fixação das estruturas e equipamentos, o local deverá ser devidamente limpo, com a remoção de sobras de material ou qualquer outro tipo de objeto.</w:t>
      </w:r>
    </w:p>
    <w:p w14:paraId="4C6FEC8E" w14:textId="045576AB" w:rsidR="00FF696E" w:rsidRPr="00FF6EF6" w:rsidRDefault="00FF696E"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Ficará a cargo da contratante a indicação dos locais exatos onde deverão ser instaladas as estruturas e equipamentos locados.</w:t>
      </w:r>
    </w:p>
    <w:p w14:paraId="5DB620F6" w14:textId="31C4366C" w:rsidR="00FF696E" w:rsidRPr="00FF6EF6" w:rsidRDefault="00FF696E"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A contratada deverá providenciar a imediata correção das deficiências, falhas ou irregularidades constatadas pela Contratante na prestação dos serviços, substituindo os produtos quando necessário.</w:t>
      </w:r>
    </w:p>
    <w:p w14:paraId="03BB6621" w14:textId="6E5852FD" w:rsidR="00135FF1" w:rsidRPr="00FF6EF6" w:rsidRDefault="00135FF1"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3F5E6B78" w14:textId="77777777" w:rsidR="00135FF1" w:rsidRPr="00FF6EF6" w:rsidRDefault="00135FF1" w:rsidP="00135FF1">
      <w:pPr>
        <w:pStyle w:val="PargrafodaLista"/>
        <w:numPr>
          <w:ilvl w:val="0"/>
          <w:numId w:val="24"/>
        </w:numPr>
        <w:spacing w:after="200" w:line="276" w:lineRule="auto"/>
        <w:ind w:left="1712" w:hanging="357"/>
        <w:contextualSpacing w:val="0"/>
        <w:jc w:val="both"/>
        <w:rPr>
          <w:rFonts w:ascii="Arial" w:eastAsia="Times New Roman" w:hAnsi="Arial" w:cs="Arial"/>
          <w:color w:val="auto"/>
          <w:sz w:val="20"/>
          <w:szCs w:val="20"/>
        </w:rPr>
      </w:pPr>
      <w:r w:rsidRPr="00FF6EF6">
        <w:rPr>
          <w:rFonts w:ascii="Arial" w:eastAsia="Times New Roman" w:hAnsi="Arial" w:cs="Arial"/>
          <w:color w:val="auto"/>
          <w:sz w:val="20"/>
          <w:szCs w:val="20"/>
        </w:rPr>
        <w:t>Responsabilizar-se pelos vícios e danos decorrentes da execução do objeto, bem como por todo e qualquer dano causado ao Município ou entidade municipal, devendo ressarcir imediatamente a Administração em sua integralidade, ficando a Contratante autorizada a descontar da garantia, caso exigida no edital, ou dos pagamentos devidos à Contratada, o valor correspondente aos danos sofridos;</w:t>
      </w:r>
    </w:p>
    <w:p w14:paraId="4D74A786" w14:textId="443A1934" w:rsidR="00135FF1" w:rsidRPr="00FF6EF6" w:rsidRDefault="00135FF1"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Utilizar empregados habilitados e com conhecimentos básicos dos serviços a serem executados, em conformidade com as normas e determinações em vigor;</w:t>
      </w:r>
    </w:p>
    <w:p w14:paraId="03E5AABF" w14:textId="651934B7" w:rsidR="00135FF1" w:rsidRPr="00FF6EF6" w:rsidRDefault="00135FF1"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Vedar a utilização, na execução dos serviços, de empregado que seja familiar de agente público ocupante de cargo em comissão ou função de confiança no órgão Contratante, nos termos do artigo 7° do Decreto n° 7.203, de 2010;</w:t>
      </w:r>
    </w:p>
    <w:p w14:paraId="13082C58" w14:textId="0030CE9D" w:rsidR="00135FF1" w:rsidRPr="00FF6EF6" w:rsidRDefault="00135FF1"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6B731F6B" w14:textId="5F0B96CF" w:rsidR="00135FF1"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AA57E74" w14:textId="19F6EE98"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Comunicar ao Fiscal do contrato, no prazo de 24 (vinte e quatro) horas, qualquer ocorrência anormal ou acidente que se verifique no local dos serviços;</w:t>
      </w:r>
    </w:p>
    <w:p w14:paraId="312C02AE" w14:textId="29D03A60"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Prestar todo esclarecimento ou informação solicitada pela Contratante ou por seus prepostos, garantindo-lhes o acesso, a qualquer tempo, ao local dos trabalhos, bem como aos documentos relativos à execução do empreendimento.</w:t>
      </w:r>
    </w:p>
    <w:p w14:paraId="345C4307" w14:textId="4147888F"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Paralisar, por determinação da Contratante, qualquer atividade que não esteja sendo executada de acordo com a boa técnica ou que ponha em risco a segurança de pessoas ou bens de terceiros.</w:t>
      </w:r>
    </w:p>
    <w:p w14:paraId="704E9B68" w14:textId="004BA393"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Promover a guarda, manutenção e vigilância de materiais, ferramentas, e tudo o que for necessário à execução dos serviços, durante a vigência do contrato.</w:t>
      </w:r>
    </w:p>
    <w:p w14:paraId="70CEE331" w14:textId="60AC2B98"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Promover a organização técnica e administrativa dos serviços, de modo a conduzi-los eficaz e eficientemente, de acordo com os documentos e especificações que integram este Termo de Referência, no prazo determinado.</w:t>
      </w:r>
    </w:p>
    <w:p w14:paraId="48114740" w14:textId="38860902"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 xml:space="preserve">Conduzir os trabalhos com estrita observância às normas da legislação pertinente, </w:t>
      </w:r>
      <w:r w:rsidRPr="00FF6EF6">
        <w:rPr>
          <w:rFonts w:ascii="Arial" w:eastAsia="Times New Roman" w:hAnsi="Arial" w:cs="Arial"/>
          <w:color w:val="auto"/>
          <w:sz w:val="20"/>
          <w:szCs w:val="20"/>
        </w:rPr>
        <w:lastRenderedPageBreak/>
        <w:t>cumprindo as determinações dos Poderes Públicos, mantendo sempre limpo o local dos serviços e nas melhores condições de segurança, higiene e disciplina.</w:t>
      </w:r>
    </w:p>
    <w:p w14:paraId="0914717D" w14:textId="5E514D0C"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Submeter previamente, por escrito, à Contratante, para análise e aprovação, quaisquer mudanças nos métodos executivos que fujam às especificações do memorial descritivo.</w:t>
      </w:r>
    </w:p>
    <w:p w14:paraId="7005BAC5" w14:textId="2158A149"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60302243" w14:textId="78603092"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Manter durante toda a vigência do contrato, em compatibilidade com as obrigações assumidas, todas as condições de habilitação e qualificação exigidas na licitação;</w:t>
      </w:r>
    </w:p>
    <w:p w14:paraId="1D344568" w14:textId="72C6055B"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31C86281" w14:textId="56DB1466"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Guardar sigilo sobre todas as informações obtidas em decorrência do cumprimento do contrato;</w:t>
      </w:r>
    </w:p>
    <w:p w14:paraId="2DAA7C2D" w14:textId="077CAAA0"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 art. 105 da Lei 14.133 de 01 de abril de 2021.</w:t>
      </w:r>
    </w:p>
    <w:p w14:paraId="6E23C42A" w14:textId="43D6D8AB"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Cumprir, além dos postulados legais vigentes de âmbito federal, estadual ou municipal, as normas de segurança da Contratante;</w:t>
      </w:r>
    </w:p>
    <w:p w14:paraId="2442EBD1" w14:textId="5310E4DD"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4A28CA8D" w14:textId="556F4ACB"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29953A52" w14:textId="261DA338"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Relatar à Administração toda e qualquer irregularidade verificada no decorrer da prestação dos serviços;</w:t>
      </w:r>
    </w:p>
    <w:p w14:paraId="5A0B67C5" w14:textId="1263B775" w:rsidR="00982508" w:rsidRPr="00FF6EF6" w:rsidRDefault="00982508"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Não transferir a terceiros, por qualquer forma, nem mesmo parcialmente, as obrigações assumidas, nem subcontratar qualquer das prestações a que está obrigada, exceto nas condições autorizadas no Termo de Referência ou na minuta de contrato;</w:t>
      </w:r>
    </w:p>
    <w:p w14:paraId="1681B7CF" w14:textId="6E9474CE" w:rsidR="00982508" w:rsidRPr="00FF6EF6" w:rsidRDefault="00902019"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No ato da entrega do material a nota fiscal decorrente das prestações de serviços, terá que estar especificada informando quantidade e o valor unitário de cada serviço a ser fornecido pela empresa</w:t>
      </w:r>
    </w:p>
    <w:p w14:paraId="5051FAF2" w14:textId="35F3920F" w:rsidR="00902019" w:rsidRPr="00FF6EF6" w:rsidRDefault="00902019" w:rsidP="00135FF1">
      <w:pPr>
        <w:pStyle w:val="PargrafodaLista"/>
        <w:numPr>
          <w:ilvl w:val="0"/>
          <w:numId w:val="24"/>
        </w:numPr>
        <w:tabs>
          <w:tab w:val="left" w:pos="993"/>
        </w:tabs>
        <w:spacing w:before="119" w:line="240" w:lineRule="auto"/>
        <w:ind w:left="1712" w:right="-28" w:hanging="357"/>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Utilizar material conforme os critérios abaixo:</w:t>
      </w:r>
    </w:p>
    <w:p w14:paraId="5C372768" w14:textId="06072FA8" w:rsidR="00902019" w:rsidRPr="00FF6EF6" w:rsidRDefault="00902019" w:rsidP="00902019">
      <w:pPr>
        <w:pStyle w:val="PargrafodaLista"/>
        <w:numPr>
          <w:ilvl w:val="0"/>
          <w:numId w:val="27"/>
        </w:numPr>
        <w:tabs>
          <w:tab w:val="left" w:pos="993"/>
        </w:tabs>
        <w:spacing w:before="119" w:line="240" w:lineRule="auto"/>
        <w:ind w:right="-28"/>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Bens com menor impacto sobre recursos naturais como flora, fauna, ar, solo e água, dando preferência para materiais, tecnologias e matérias-primas de origem local;</w:t>
      </w:r>
    </w:p>
    <w:p w14:paraId="5CBBE532" w14:textId="36161271" w:rsidR="00902019" w:rsidRPr="00FF6EF6" w:rsidRDefault="00902019" w:rsidP="00902019">
      <w:pPr>
        <w:pStyle w:val="PargrafodaLista"/>
        <w:numPr>
          <w:ilvl w:val="0"/>
          <w:numId w:val="27"/>
        </w:numPr>
        <w:tabs>
          <w:tab w:val="left" w:pos="993"/>
        </w:tabs>
        <w:spacing w:before="119" w:line="240" w:lineRule="auto"/>
        <w:ind w:right="-28"/>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Bens com maior eficiência na utilização de recursos naturais como água e energia e que possuam maior vida útil e maior capacidade de impressão;</w:t>
      </w:r>
    </w:p>
    <w:p w14:paraId="07CE40C3" w14:textId="7928BB21" w:rsidR="00902019" w:rsidRPr="00FF6EF6" w:rsidRDefault="00902019" w:rsidP="00902019">
      <w:pPr>
        <w:pStyle w:val="PargrafodaLista"/>
        <w:numPr>
          <w:ilvl w:val="0"/>
          <w:numId w:val="27"/>
        </w:numPr>
        <w:tabs>
          <w:tab w:val="left" w:pos="993"/>
        </w:tabs>
        <w:spacing w:before="119" w:line="240" w:lineRule="auto"/>
        <w:ind w:right="-28"/>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Bens que utilizem inovações que reduzam a pressão sobre recursos naturais e possuam origem ambientalmente regular dos recursos naturais;</w:t>
      </w:r>
    </w:p>
    <w:p w14:paraId="2A9FDEB8" w14:textId="4DCD3693" w:rsidR="00902019" w:rsidRPr="00FF6EF6" w:rsidRDefault="00902019" w:rsidP="00902019">
      <w:pPr>
        <w:pStyle w:val="PargrafodaLista"/>
        <w:numPr>
          <w:ilvl w:val="0"/>
          <w:numId w:val="27"/>
        </w:numPr>
        <w:tabs>
          <w:tab w:val="left" w:pos="993"/>
        </w:tabs>
        <w:spacing w:before="119" w:line="240" w:lineRule="auto"/>
        <w:ind w:right="-28"/>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Bens que utilizem de peças, componentes, acessórios ou qualquer outro material que sejam constituídos, no todo ou em parte, por material reciclável, atóxico e, quando for o caso, biodegradável;</w:t>
      </w:r>
    </w:p>
    <w:p w14:paraId="46080271" w14:textId="7F88138B" w:rsidR="008B5EA5" w:rsidRPr="00FF6EF6" w:rsidRDefault="00902019" w:rsidP="005107B1">
      <w:pPr>
        <w:pStyle w:val="PargrafodaLista"/>
        <w:numPr>
          <w:ilvl w:val="0"/>
          <w:numId w:val="27"/>
        </w:numPr>
        <w:tabs>
          <w:tab w:val="left" w:pos="993"/>
        </w:tabs>
        <w:spacing w:before="119" w:line="240" w:lineRule="auto"/>
        <w:ind w:right="-28"/>
        <w:contextualSpacing w:val="0"/>
        <w:jc w:val="both"/>
        <w:rPr>
          <w:rFonts w:ascii="Arial" w:eastAsia="Arial" w:hAnsi="Arial" w:cs="Arial"/>
          <w:color w:val="auto"/>
          <w:sz w:val="18"/>
          <w:szCs w:val="18"/>
        </w:rPr>
      </w:pPr>
      <w:r w:rsidRPr="00FF6EF6">
        <w:rPr>
          <w:rFonts w:ascii="Arial" w:eastAsia="Times New Roman" w:hAnsi="Arial" w:cs="Arial"/>
          <w:color w:val="auto"/>
          <w:sz w:val="20"/>
          <w:szCs w:val="20"/>
          <w:u w:val="single"/>
        </w:rPr>
        <w:t xml:space="preserve">Bens que utilizem de peças, componentes, acessórios ou qualquer outro material sustentáveis ou de menor impacto ambiental e que não contenham substâncias perigosas em concentração acima da recomendada na diretiva RoHS (Restriction of Certain Hazardous Substances), tais como mercúrio (Hg), chumbo </w:t>
      </w:r>
      <w:r w:rsidRPr="00FF6EF6">
        <w:rPr>
          <w:rFonts w:ascii="Arial" w:eastAsia="Times New Roman" w:hAnsi="Arial" w:cs="Arial"/>
          <w:color w:val="auto"/>
          <w:sz w:val="20"/>
          <w:szCs w:val="20"/>
          <w:u w:val="single"/>
        </w:rPr>
        <w:lastRenderedPageBreak/>
        <w:t>(Pb), cromo hexavalente (</w:t>
      </w:r>
      <w:proofErr w:type="gramStart"/>
      <w:r w:rsidRPr="00FF6EF6">
        <w:rPr>
          <w:rFonts w:ascii="Arial" w:eastAsia="Times New Roman" w:hAnsi="Arial" w:cs="Arial"/>
          <w:color w:val="auto"/>
          <w:sz w:val="20"/>
          <w:szCs w:val="20"/>
          <w:u w:val="single"/>
        </w:rPr>
        <w:t>Cr(</w:t>
      </w:r>
      <w:proofErr w:type="gramEnd"/>
      <w:r w:rsidRPr="00FF6EF6">
        <w:rPr>
          <w:rFonts w:ascii="Arial" w:eastAsia="Times New Roman" w:hAnsi="Arial" w:cs="Arial"/>
          <w:color w:val="auto"/>
          <w:sz w:val="20"/>
          <w:szCs w:val="20"/>
          <w:u w:val="single"/>
        </w:rPr>
        <w:t>VI)), cádmio (Cd), bifenil-polibromados (PBBs), éteres difenil-polibromados (PBDEs);</w:t>
      </w:r>
    </w:p>
    <w:p w14:paraId="448295DA" w14:textId="77777777" w:rsidR="008B5EA5" w:rsidRPr="00FF6EF6" w:rsidRDefault="008B5EA5" w:rsidP="008B5EA5">
      <w:pPr>
        <w:pStyle w:val="PargrafodaLista"/>
        <w:spacing w:before="119" w:after="0" w:line="240" w:lineRule="auto"/>
        <w:ind w:left="993" w:right="-30"/>
        <w:jc w:val="both"/>
        <w:rPr>
          <w:rFonts w:ascii="Arial" w:eastAsia="Arial" w:hAnsi="Arial" w:cs="Arial"/>
          <w:b/>
          <w:bCs/>
          <w:strike/>
          <w:color w:val="auto"/>
          <w:sz w:val="18"/>
          <w:szCs w:val="18"/>
        </w:rPr>
      </w:pPr>
    </w:p>
    <w:p w14:paraId="1E91B31C" w14:textId="61F20DF7" w:rsidR="00DF2CD2" w:rsidRPr="00FF6EF6"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FF6EF6">
        <w:rPr>
          <w:rFonts w:ascii="Arial" w:hAnsi="Arial" w:cs="Arial"/>
          <w:b/>
          <w:bCs/>
          <w:color w:val="auto"/>
          <w:sz w:val="20"/>
          <w:szCs w:val="20"/>
        </w:rPr>
        <w:t>MODELO DE GESTÃO DO CONTRATO</w:t>
      </w:r>
    </w:p>
    <w:p w14:paraId="09E0E146" w14:textId="3EA6C879"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 xml:space="preserve"> Após a assinatura do contrato ou instrumento equivalente</w:t>
      </w:r>
      <w:r w:rsidRPr="00FF6EF6">
        <w:rPr>
          <w:rFonts w:ascii="Arial" w:hAnsi="Arial" w:cs="Arial"/>
          <w:strike/>
          <w:color w:val="auto"/>
          <w:sz w:val="20"/>
          <w:szCs w:val="20"/>
        </w:rPr>
        <w:t>,</w:t>
      </w:r>
      <w:r w:rsidRPr="00FF6EF6">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FF6EF6" w:rsidRDefault="00C576EE" w:rsidP="008C3C34">
      <w:pPr>
        <w:pStyle w:val="Nivel2"/>
        <w:numPr>
          <w:ilvl w:val="0"/>
          <w:numId w:val="0"/>
        </w:numPr>
        <w:rPr>
          <w:rFonts w:ascii="Arial" w:hAnsi="Arial" w:cs="Arial"/>
          <w:b/>
          <w:bCs/>
          <w:color w:val="auto"/>
          <w:sz w:val="20"/>
          <w:szCs w:val="20"/>
        </w:rPr>
      </w:pPr>
      <w:r w:rsidRPr="00FF6EF6">
        <w:rPr>
          <w:rFonts w:ascii="Arial" w:hAnsi="Arial" w:cs="Arial"/>
          <w:b/>
          <w:bCs/>
          <w:color w:val="auto"/>
          <w:sz w:val="20"/>
          <w:szCs w:val="20"/>
        </w:rPr>
        <w:t>Fiscalização</w:t>
      </w:r>
      <w:r w:rsidR="002C648A" w:rsidRPr="00FF6EF6">
        <w:rPr>
          <w:rFonts w:ascii="Arial" w:hAnsi="Arial" w:cs="Arial"/>
          <w:b/>
          <w:bCs/>
          <w:color w:val="auto"/>
          <w:sz w:val="20"/>
          <w:szCs w:val="20"/>
        </w:rPr>
        <w:t xml:space="preserve"> </w:t>
      </w:r>
    </w:p>
    <w:p w14:paraId="43E95B20" w14:textId="77777777"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A execução do contrato deverá ser acompanhada e fiscalizada pelo(s) fiscal(is) do contrato, ou pelos respectivos substitutos (</w:t>
      </w:r>
      <w:hyperlink r:id="rId11" w:anchor="art117">
        <w:r w:rsidRPr="00FF6EF6">
          <w:rPr>
            <w:rStyle w:val="Hyperlink"/>
            <w:rFonts w:ascii="Arial" w:hAnsi="Arial" w:cs="Arial"/>
            <w:color w:val="auto"/>
            <w:sz w:val="20"/>
            <w:szCs w:val="20"/>
          </w:rPr>
          <w:t>Lei nº 14.133, de 2021, art. 117, caput</w:t>
        </w:r>
      </w:hyperlink>
      <w:r w:rsidRPr="00FF6EF6">
        <w:rPr>
          <w:rFonts w:ascii="Arial" w:hAnsi="Arial" w:cs="Arial"/>
          <w:color w:val="auto"/>
          <w:sz w:val="20"/>
          <w:szCs w:val="20"/>
        </w:rPr>
        <w:t>).</w:t>
      </w:r>
    </w:p>
    <w:p w14:paraId="6A59A5A0" w14:textId="3D7863ED" w:rsidR="00C576EE" w:rsidRPr="00FF6EF6" w:rsidRDefault="1659E023" w:rsidP="008C3C34">
      <w:pPr>
        <w:pStyle w:val="Nvel1-SemNumPreto"/>
        <w:rPr>
          <w:strike w:val="0"/>
          <w:color w:val="auto"/>
        </w:rPr>
      </w:pPr>
      <w:r w:rsidRPr="00FF6EF6">
        <w:rPr>
          <w:strike w:val="0"/>
          <w:color w:val="auto"/>
        </w:rPr>
        <w:t>Fiscalização Técnica</w:t>
      </w:r>
    </w:p>
    <w:p w14:paraId="0C33E483" w14:textId="07232886"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22, VI);</w:t>
      </w:r>
    </w:p>
    <w:p w14:paraId="3DD232F5" w14:textId="07317705" w:rsidR="00C576EE" w:rsidRPr="00FF6EF6" w:rsidRDefault="00C576EE" w:rsidP="00C576EE">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FF6EF6">
          <w:rPr>
            <w:rStyle w:val="Hyperlink"/>
            <w:rFonts w:ascii="Arial" w:hAnsi="Arial"/>
            <w:color w:val="auto"/>
            <w:sz w:val="20"/>
            <w:szCs w:val="20"/>
          </w:rPr>
          <w:t>Lei nº 14.133, de 2021, art. 117, §1º</w:t>
        </w:r>
      </w:hyperlink>
      <w:r w:rsidRPr="00FF6EF6">
        <w:rPr>
          <w:rFonts w:ascii="Arial" w:hAnsi="Arial"/>
          <w:color w:val="auto"/>
          <w:sz w:val="20"/>
          <w:szCs w:val="20"/>
        </w:rPr>
        <w:t xml:space="preserve">, e </w:t>
      </w:r>
      <w:hyperlink r:id="rId13">
        <w:r w:rsidR="00FB6498" w:rsidRPr="00FF6EF6">
          <w:rPr>
            <w:rStyle w:val="Hyperlink"/>
            <w:rFonts w:ascii="Arial" w:hAnsi="Arial"/>
            <w:color w:val="auto"/>
            <w:sz w:val="20"/>
            <w:szCs w:val="20"/>
          </w:rPr>
          <w:t>Decreto Municipal nº 5, de 2023</w:t>
        </w:r>
        <w:r w:rsidRPr="00FF6EF6">
          <w:rPr>
            <w:rStyle w:val="Hyperlink"/>
            <w:rFonts w:ascii="Arial" w:hAnsi="Arial"/>
            <w:color w:val="auto"/>
            <w:sz w:val="20"/>
            <w:szCs w:val="20"/>
          </w:rPr>
          <w:t>, art. 22, II);</w:t>
        </w:r>
      </w:hyperlink>
    </w:p>
    <w:p w14:paraId="43F9B1C7" w14:textId="5B2005F1" w:rsidR="00C576EE" w:rsidRPr="00FF6EF6" w:rsidRDefault="00C576EE" w:rsidP="00C576EE">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FF6EF6">
          <w:rPr>
            <w:rStyle w:val="Hyperlink"/>
            <w:rFonts w:ascii="Arial" w:hAnsi="Arial"/>
            <w:color w:val="auto"/>
            <w:sz w:val="20"/>
            <w:szCs w:val="20"/>
          </w:rPr>
          <w:t>Decreto Municipal nº 5, de 2023</w:t>
        </w:r>
        <w:r w:rsidRPr="00FF6EF6">
          <w:rPr>
            <w:rStyle w:val="Hyperlink"/>
            <w:rFonts w:ascii="Arial" w:hAnsi="Arial"/>
            <w:color w:val="auto"/>
            <w:sz w:val="20"/>
            <w:szCs w:val="20"/>
          </w:rPr>
          <w:t>, art. 22, III</w:t>
        </w:r>
      </w:hyperlink>
      <w:r w:rsidRPr="00FF6EF6">
        <w:rPr>
          <w:rFonts w:ascii="Arial" w:hAnsi="Arial"/>
          <w:color w:val="auto"/>
          <w:sz w:val="20"/>
          <w:szCs w:val="20"/>
        </w:rPr>
        <w:t xml:space="preserve">); </w:t>
      </w:r>
    </w:p>
    <w:p w14:paraId="5D25F1CA" w14:textId="05307F6E" w:rsidR="00C576EE" w:rsidRPr="00FF6EF6" w:rsidRDefault="00C576EE" w:rsidP="00C576EE">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FF6EF6">
          <w:rPr>
            <w:rStyle w:val="Hyperlink"/>
            <w:rFonts w:ascii="Arial" w:hAnsi="Arial"/>
            <w:color w:val="auto"/>
            <w:sz w:val="20"/>
            <w:szCs w:val="20"/>
          </w:rPr>
          <w:t>Decreto Municipal nº 5, de 2023</w:t>
        </w:r>
        <w:r w:rsidRPr="00FF6EF6">
          <w:rPr>
            <w:rStyle w:val="Hyperlink"/>
            <w:rFonts w:ascii="Arial" w:hAnsi="Arial"/>
            <w:color w:val="auto"/>
            <w:sz w:val="20"/>
            <w:szCs w:val="20"/>
          </w:rPr>
          <w:t>, art. 22, IV</w:t>
        </w:r>
      </w:hyperlink>
      <w:r w:rsidRPr="00FF6EF6">
        <w:rPr>
          <w:rFonts w:ascii="Arial" w:hAnsi="Arial"/>
          <w:color w:val="auto"/>
          <w:sz w:val="20"/>
          <w:szCs w:val="20"/>
        </w:rPr>
        <w:t>).</w:t>
      </w:r>
    </w:p>
    <w:p w14:paraId="13B9ABB3" w14:textId="56EC1AA2" w:rsidR="00C576EE" w:rsidRPr="00FF6EF6" w:rsidRDefault="00C576EE" w:rsidP="00C576EE">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FF6EF6">
          <w:rPr>
            <w:rStyle w:val="Hyperlink"/>
            <w:rFonts w:ascii="Arial" w:hAnsi="Arial"/>
            <w:color w:val="auto"/>
            <w:sz w:val="20"/>
            <w:szCs w:val="20"/>
          </w:rPr>
          <w:t>Decreto Municipal nº 5, de 2023</w:t>
        </w:r>
        <w:r w:rsidRPr="00FF6EF6">
          <w:rPr>
            <w:rStyle w:val="Hyperlink"/>
            <w:rFonts w:ascii="Arial" w:hAnsi="Arial"/>
            <w:color w:val="auto"/>
            <w:sz w:val="20"/>
            <w:szCs w:val="20"/>
          </w:rPr>
          <w:t>, art. 22, V</w:t>
        </w:r>
      </w:hyperlink>
      <w:r w:rsidRPr="00FF6EF6">
        <w:rPr>
          <w:rFonts w:ascii="Arial" w:hAnsi="Arial"/>
          <w:color w:val="auto"/>
          <w:sz w:val="20"/>
          <w:szCs w:val="20"/>
        </w:rPr>
        <w:t>).</w:t>
      </w:r>
    </w:p>
    <w:p w14:paraId="54FCB948" w14:textId="54C404E8" w:rsidR="00C576EE" w:rsidRPr="00FF6EF6" w:rsidRDefault="00C576EE" w:rsidP="00C576EE">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FF6EF6">
          <w:rPr>
            <w:rStyle w:val="Hyperlink"/>
            <w:rFonts w:ascii="Arial" w:hAnsi="Arial"/>
            <w:color w:val="auto"/>
            <w:sz w:val="20"/>
            <w:szCs w:val="20"/>
          </w:rPr>
          <w:t>(</w:t>
        </w:r>
        <w:r w:rsidR="00FB6498" w:rsidRPr="00FF6EF6">
          <w:rPr>
            <w:rStyle w:val="Hyperlink"/>
            <w:rFonts w:ascii="Arial" w:hAnsi="Arial"/>
            <w:color w:val="auto"/>
            <w:sz w:val="20"/>
            <w:szCs w:val="20"/>
          </w:rPr>
          <w:t>Decreto Municipal nº 5, de 2023</w:t>
        </w:r>
        <w:r w:rsidRPr="00FF6EF6">
          <w:rPr>
            <w:rStyle w:val="Hyperlink"/>
            <w:rFonts w:ascii="Arial" w:hAnsi="Arial"/>
            <w:color w:val="auto"/>
            <w:sz w:val="20"/>
            <w:szCs w:val="20"/>
          </w:rPr>
          <w:t>, art. 22, VII</w:t>
        </w:r>
      </w:hyperlink>
      <w:r w:rsidRPr="00FF6EF6">
        <w:rPr>
          <w:rFonts w:ascii="Arial" w:hAnsi="Arial"/>
          <w:color w:val="auto"/>
          <w:sz w:val="20"/>
          <w:szCs w:val="20"/>
        </w:rPr>
        <w:t>).</w:t>
      </w:r>
    </w:p>
    <w:p w14:paraId="7E5CF564" w14:textId="77777777" w:rsidR="00C576EE" w:rsidRPr="00FF6EF6" w:rsidRDefault="1659E023" w:rsidP="008C3C34">
      <w:pPr>
        <w:pStyle w:val="Nvel1-SemNumPreto"/>
        <w:rPr>
          <w:strike w:val="0"/>
          <w:color w:val="auto"/>
        </w:rPr>
      </w:pPr>
      <w:r w:rsidRPr="00FF6EF6">
        <w:rPr>
          <w:strike w:val="0"/>
          <w:color w:val="auto"/>
        </w:rPr>
        <w:t>Fiscalização Administrativa</w:t>
      </w:r>
    </w:p>
    <w:p w14:paraId="4F3EEF4B" w14:textId="51E5D04E" w:rsidR="00C576EE" w:rsidRPr="00FF6EF6" w:rsidRDefault="00C576EE" w:rsidP="00C576EE">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w:t>
      </w:r>
      <w:r w:rsidRPr="00FF6EF6">
        <w:rPr>
          <w:rFonts w:ascii="Arial" w:hAnsi="Arial" w:cs="Arial"/>
          <w:color w:val="auto"/>
          <w:sz w:val="20"/>
          <w:szCs w:val="20"/>
        </w:rPr>
        <w:lastRenderedPageBreak/>
        <w:t xml:space="preserve">apostilamento e termos aditivos, solicitando quaisquer documentos comprobatórios pertinentes, caso necessário (Art. 23, I e II, do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w:t>
      </w:r>
    </w:p>
    <w:p w14:paraId="3C6EF4BA" w14:textId="42EF5A30" w:rsidR="00C576EE" w:rsidRPr="00FF6EF6" w:rsidRDefault="00C576EE" w:rsidP="00C576EE">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FF6EF6">
        <w:rPr>
          <w:rFonts w:ascii="Arial" w:hAnsi="Arial"/>
          <w:color w:val="auto"/>
          <w:sz w:val="20"/>
          <w:szCs w:val="20"/>
        </w:rPr>
        <w:t>Decreto Municipal nº 5, de 2023</w:t>
      </w:r>
      <w:r w:rsidRPr="00FF6EF6">
        <w:rPr>
          <w:rFonts w:ascii="Arial" w:hAnsi="Arial"/>
          <w:color w:val="auto"/>
          <w:sz w:val="20"/>
          <w:szCs w:val="20"/>
        </w:rPr>
        <w:t>, art. 23, IV).</w:t>
      </w:r>
    </w:p>
    <w:p w14:paraId="785A0DFA" w14:textId="77777777" w:rsidR="00C576EE" w:rsidRPr="00FF6EF6" w:rsidRDefault="1659E023" w:rsidP="1659E023">
      <w:pPr>
        <w:pStyle w:val="Nvel1-SemNumPreto"/>
        <w:rPr>
          <w:strike w:val="0"/>
          <w:color w:val="auto"/>
        </w:rPr>
      </w:pPr>
      <w:bookmarkStart w:id="4" w:name="_Hlk194407614"/>
      <w:r w:rsidRPr="00FF6EF6">
        <w:rPr>
          <w:strike w:val="0"/>
          <w:color w:val="auto"/>
        </w:rPr>
        <w:t>Gestor do Contrato</w:t>
      </w:r>
    </w:p>
    <w:p w14:paraId="31D72097" w14:textId="10A78700" w:rsidR="00C576EE" w:rsidRPr="00FF6EF6" w:rsidRDefault="00C576EE" w:rsidP="00C576EE">
      <w:pPr>
        <w:pStyle w:val="Nivel2"/>
        <w:numPr>
          <w:ilvl w:val="1"/>
          <w:numId w:val="3"/>
        </w:numPr>
        <w:ind w:left="993"/>
        <w:rPr>
          <w:rFonts w:ascii="Arial" w:hAnsi="Arial" w:cs="Arial"/>
          <w:color w:val="auto"/>
          <w:sz w:val="20"/>
          <w:szCs w:val="20"/>
        </w:rPr>
      </w:pPr>
      <w:bookmarkStart w:id="5" w:name="_Hlk194407771"/>
      <w:bookmarkEnd w:id="4"/>
      <w:r w:rsidRPr="00FF6EF6">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21, IV)</w:t>
      </w:r>
      <w:bookmarkEnd w:id="5"/>
      <w:r w:rsidRPr="00FF6EF6">
        <w:rPr>
          <w:rFonts w:ascii="Arial" w:hAnsi="Arial" w:cs="Arial"/>
          <w:color w:val="auto"/>
          <w:sz w:val="20"/>
          <w:szCs w:val="20"/>
        </w:rPr>
        <w:t>.</w:t>
      </w:r>
    </w:p>
    <w:p w14:paraId="250A0292" w14:textId="4E902853" w:rsidR="00C576EE" w:rsidRPr="00FF6EF6" w:rsidRDefault="00C576EE" w:rsidP="00C576EE">
      <w:pPr>
        <w:pStyle w:val="Nivel2"/>
        <w:numPr>
          <w:ilvl w:val="1"/>
          <w:numId w:val="3"/>
        </w:numPr>
        <w:ind w:left="993"/>
        <w:rPr>
          <w:rFonts w:ascii="Arial" w:hAnsi="Arial" w:cs="Arial"/>
          <w:color w:val="auto"/>
          <w:sz w:val="20"/>
          <w:szCs w:val="20"/>
        </w:rPr>
      </w:pPr>
      <w:bookmarkStart w:id="6" w:name="_Hlk194407792"/>
      <w:r w:rsidRPr="00FF6EF6">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21, II)</w:t>
      </w:r>
      <w:bookmarkEnd w:id="6"/>
      <w:r w:rsidRPr="00FF6EF6">
        <w:rPr>
          <w:rFonts w:ascii="Arial" w:hAnsi="Arial" w:cs="Arial"/>
          <w:color w:val="auto"/>
          <w:sz w:val="20"/>
          <w:szCs w:val="20"/>
        </w:rPr>
        <w:t xml:space="preserve">. </w:t>
      </w:r>
    </w:p>
    <w:p w14:paraId="0C1159FB" w14:textId="2AD59917" w:rsidR="00C576EE" w:rsidRPr="00FF6EF6" w:rsidRDefault="00C576EE" w:rsidP="00C576EE">
      <w:pPr>
        <w:pStyle w:val="Nivel2"/>
        <w:numPr>
          <w:ilvl w:val="1"/>
          <w:numId w:val="3"/>
        </w:numPr>
        <w:ind w:left="993"/>
        <w:rPr>
          <w:rFonts w:ascii="Arial" w:hAnsi="Arial" w:cs="Arial"/>
          <w:color w:val="auto"/>
          <w:sz w:val="20"/>
          <w:szCs w:val="20"/>
        </w:rPr>
      </w:pPr>
      <w:bookmarkStart w:id="7" w:name="_Hlk194407835"/>
      <w:r w:rsidRPr="00FF6EF6">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21, III</w:t>
      </w:r>
      <w:bookmarkEnd w:id="7"/>
      <w:r w:rsidRPr="00FF6EF6">
        <w:rPr>
          <w:rFonts w:ascii="Arial" w:hAnsi="Arial" w:cs="Arial"/>
          <w:color w:val="auto"/>
          <w:sz w:val="20"/>
          <w:szCs w:val="20"/>
        </w:rPr>
        <w:t xml:space="preserve">). </w:t>
      </w:r>
    </w:p>
    <w:p w14:paraId="10B5BBD7" w14:textId="54FDB7D4" w:rsidR="00C576EE" w:rsidRPr="00FF6EF6" w:rsidRDefault="00C576EE" w:rsidP="00C576EE">
      <w:pPr>
        <w:pStyle w:val="Nivel2"/>
        <w:numPr>
          <w:ilvl w:val="1"/>
          <w:numId w:val="3"/>
        </w:numPr>
        <w:ind w:left="993"/>
        <w:rPr>
          <w:rFonts w:ascii="Arial" w:hAnsi="Arial" w:cs="Arial"/>
          <w:color w:val="auto"/>
          <w:sz w:val="20"/>
          <w:szCs w:val="20"/>
        </w:rPr>
      </w:pPr>
      <w:bookmarkStart w:id="8" w:name="_Hlk194407856"/>
      <w:r w:rsidRPr="00FF6EF6">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21, VIII)</w:t>
      </w:r>
      <w:bookmarkEnd w:id="8"/>
      <w:r w:rsidRPr="00FF6EF6">
        <w:rPr>
          <w:rFonts w:ascii="Arial" w:hAnsi="Arial" w:cs="Arial"/>
          <w:color w:val="auto"/>
          <w:sz w:val="20"/>
          <w:szCs w:val="20"/>
        </w:rPr>
        <w:t xml:space="preserve">. </w:t>
      </w:r>
    </w:p>
    <w:p w14:paraId="26F3EFCA" w14:textId="2ED61058" w:rsidR="00C576EE" w:rsidRPr="00FF6EF6" w:rsidRDefault="00C576EE" w:rsidP="00C576EE">
      <w:pPr>
        <w:pStyle w:val="Nivel2"/>
        <w:numPr>
          <w:ilvl w:val="1"/>
          <w:numId w:val="3"/>
        </w:numPr>
        <w:ind w:left="993"/>
        <w:rPr>
          <w:rFonts w:ascii="Arial" w:hAnsi="Arial" w:cs="Arial"/>
          <w:color w:val="auto"/>
          <w:sz w:val="20"/>
          <w:szCs w:val="20"/>
        </w:rPr>
      </w:pPr>
      <w:bookmarkStart w:id="9" w:name="_Hlk194407883"/>
      <w:r w:rsidRPr="00FF6EF6">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21, X</w:t>
      </w:r>
      <w:bookmarkEnd w:id="9"/>
      <w:r w:rsidRPr="00FF6EF6">
        <w:rPr>
          <w:rFonts w:ascii="Arial" w:hAnsi="Arial" w:cs="Arial"/>
          <w:color w:val="auto"/>
          <w:sz w:val="20"/>
          <w:szCs w:val="20"/>
        </w:rPr>
        <w:t xml:space="preserve">). </w:t>
      </w:r>
    </w:p>
    <w:p w14:paraId="7742D333" w14:textId="0D9AF140" w:rsidR="00C576EE" w:rsidRPr="00FF6EF6" w:rsidRDefault="00C576EE" w:rsidP="00C576EE">
      <w:pPr>
        <w:pStyle w:val="Nivel2"/>
        <w:numPr>
          <w:ilvl w:val="1"/>
          <w:numId w:val="3"/>
        </w:numPr>
        <w:ind w:left="993"/>
        <w:rPr>
          <w:rFonts w:ascii="Arial" w:hAnsi="Arial" w:cs="Arial"/>
          <w:color w:val="auto"/>
          <w:sz w:val="20"/>
          <w:szCs w:val="20"/>
        </w:rPr>
      </w:pPr>
      <w:bookmarkStart w:id="10" w:name="_Hlk194407945"/>
      <w:r w:rsidRPr="00FF6EF6">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FF6EF6">
        <w:rPr>
          <w:rFonts w:ascii="Arial" w:hAnsi="Arial" w:cs="Arial"/>
          <w:color w:val="auto"/>
          <w:sz w:val="20"/>
          <w:szCs w:val="20"/>
        </w:rPr>
        <w:t>Decreto Municipal nº 5, de 2023</w:t>
      </w:r>
      <w:r w:rsidRPr="00FF6EF6">
        <w:rPr>
          <w:rFonts w:ascii="Arial" w:hAnsi="Arial" w:cs="Arial"/>
          <w:color w:val="auto"/>
          <w:sz w:val="20"/>
          <w:szCs w:val="20"/>
        </w:rPr>
        <w:t>, art. 21, VI)</w:t>
      </w:r>
      <w:bookmarkEnd w:id="10"/>
      <w:r w:rsidRPr="00FF6EF6">
        <w:rPr>
          <w:rFonts w:ascii="Arial" w:hAnsi="Arial" w:cs="Arial"/>
          <w:color w:val="auto"/>
          <w:sz w:val="20"/>
          <w:szCs w:val="20"/>
        </w:rPr>
        <w:t xml:space="preserve">. </w:t>
      </w:r>
    </w:p>
    <w:p w14:paraId="47325321" w14:textId="15F8F24F" w:rsidR="00DF2CD2" w:rsidRPr="00FF6EF6"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bookmarkStart w:id="11" w:name="_Hlk194407958"/>
      <w:r w:rsidRPr="00FF6EF6">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bookmarkEnd w:id="11"/>
      <w:r w:rsidRPr="00FF6EF6">
        <w:rPr>
          <w:rFonts w:ascii="Arial" w:hAnsi="Arial" w:cs="Arial"/>
          <w:color w:val="auto"/>
          <w:sz w:val="20"/>
          <w:szCs w:val="20"/>
        </w:rPr>
        <w:t>.</w:t>
      </w:r>
    </w:p>
    <w:p w14:paraId="70ABFCB7" w14:textId="40B8823E" w:rsidR="00DF2CD2" w:rsidRPr="00FF6EF6"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bookmarkStart w:id="12" w:name="_Hlk194408464"/>
      <w:r w:rsidRPr="00FF6EF6">
        <w:rPr>
          <w:rFonts w:ascii="Arial" w:hAnsi="Arial" w:cs="Arial"/>
          <w:b/>
          <w:bCs/>
          <w:color w:val="auto"/>
          <w:sz w:val="20"/>
          <w:szCs w:val="20"/>
        </w:rPr>
        <w:t>CRITÉRIOS DE MEDIÇÃO E DE PAGAMENT</w:t>
      </w:r>
      <w:bookmarkEnd w:id="12"/>
      <w:r w:rsidRPr="00FF6EF6">
        <w:rPr>
          <w:rFonts w:ascii="Arial" w:hAnsi="Arial" w:cs="Arial"/>
          <w:b/>
          <w:bCs/>
          <w:color w:val="auto"/>
          <w:sz w:val="20"/>
          <w:szCs w:val="20"/>
        </w:rPr>
        <w:t>O</w:t>
      </w:r>
    </w:p>
    <w:p w14:paraId="1FA78B36" w14:textId="77777777" w:rsidR="009B71F9" w:rsidRPr="00FF6EF6" w:rsidRDefault="1659E023" w:rsidP="008C3C34">
      <w:pPr>
        <w:pStyle w:val="Nvel1-SemNumPreto"/>
        <w:rPr>
          <w:strike w:val="0"/>
          <w:color w:val="auto"/>
        </w:rPr>
      </w:pPr>
      <w:bookmarkStart w:id="13" w:name="_Hlk194408495"/>
      <w:r w:rsidRPr="00FF6EF6">
        <w:rPr>
          <w:strike w:val="0"/>
          <w:color w:val="auto"/>
        </w:rPr>
        <w:t>Recebimento</w:t>
      </w:r>
    </w:p>
    <w:p w14:paraId="79945016"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bookmarkStart w:id="14" w:name="_Hlk194408509"/>
      <w:bookmarkEnd w:id="13"/>
      <w:r w:rsidRPr="00FF6EF6">
        <w:rPr>
          <w:rFonts w:ascii="Arial" w:hAnsi="Arial" w:cs="Arial"/>
          <w:color w:val="auto"/>
          <w:sz w:val="20"/>
          <w:szCs w:val="20"/>
          <w:lang w:eastAsia="en-US"/>
        </w:rPr>
        <w:t xml:space="preserve">Os bens serão recebidos provisoriamente, de forma sumária, no ato da entrega, juntamente com a </w:t>
      </w:r>
      <w:r w:rsidRPr="00FF6EF6">
        <w:rPr>
          <w:rFonts w:ascii="Arial" w:eastAsia="Calibri" w:hAnsi="Arial" w:cs="Arial"/>
          <w:color w:val="auto"/>
          <w:sz w:val="20"/>
          <w:szCs w:val="20"/>
          <w:lang w:eastAsia="en-US"/>
        </w:rPr>
        <w:t>nota</w:t>
      </w:r>
      <w:r w:rsidRPr="00FF6EF6">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162241FD"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w:t>
      </w:r>
      <w:r w:rsidR="007661D3" w:rsidRPr="00FF6EF6">
        <w:rPr>
          <w:rFonts w:ascii="Arial" w:hAnsi="Arial" w:cs="Arial"/>
          <w:color w:val="auto"/>
          <w:sz w:val="20"/>
          <w:szCs w:val="20"/>
          <w:lang w:eastAsia="en-US"/>
        </w:rPr>
        <w:t>imediatamente pela</w:t>
      </w:r>
      <w:r w:rsidRPr="00FF6EF6">
        <w:rPr>
          <w:rFonts w:ascii="Arial" w:hAnsi="Arial" w:cs="Arial"/>
          <w:color w:val="auto"/>
          <w:sz w:val="20"/>
          <w:szCs w:val="20"/>
          <w:lang w:eastAsia="en-US"/>
        </w:rPr>
        <w:t xml:space="preserve"> contratada, às suas custas, sem prejuízo da aplicação das penalidades.</w:t>
      </w:r>
    </w:p>
    <w:p w14:paraId="0A0495BF"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FF6EF6">
          <w:rPr>
            <w:rStyle w:val="Hyperlink"/>
            <w:rFonts w:ascii="Arial" w:hAnsi="Arial" w:cs="Arial"/>
            <w:color w:val="auto"/>
            <w:sz w:val="20"/>
            <w:szCs w:val="20"/>
            <w:lang w:eastAsia="en-US"/>
          </w:rPr>
          <w:t>art. 143 da Lei nº 14.133, de 2021</w:t>
        </w:r>
      </w:hyperlink>
      <w:r w:rsidRPr="00FF6EF6">
        <w:rPr>
          <w:rFonts w:ascii="Arial" w:hAnsi="Arial" w:cs="Arial"/>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FF6EF6" w:rsidRDefault="1659E023" w:rsidP="008C3C34">
      <w:pPr>
        <w:pStyle w:val="Nvel1-SemNumPreto"/>
        <w:rPr>
          <w:strike w:val="0"/>
          <w:color w:val="auto"/>
        </w:rPr>
      </w:pPr>
      <w:bookmarkStart w:id="15" w:name="_Hlk194408741"/>
      <w:bookmarkEnd w:id="14"/>
      <w:r w:rsidRPr="00FF6EF6">
        <w:rPr>
          <w:strike w:val="0"/>
          <w:color w:val="auto"/>
        </w:rPr>
        <w:t>Liquidação</w:t>
      </w:r>
    </w:p>
    <w:p w14:paraId="7A6EF1F9" w14:textId="4B2BEC35" w:rsidR="009B71F9" w:rsidRPr="00FF6EF6" w:rsidRDefault="009B71F9" w:rsidP="009B71F9">
      <w:pPr>
        <w:pStyle w:val="Nivel2"/>
        <w:numPr>
          <w:ilvl w:val="1"/>
          <w:numId w:val="3"/>
        </w:numPr>
        <w:ind w:left="993"/>
        <w:rPr>
          <w:rFonts w:ascii="Arial" w:hAnsi="Arial" w:cs="Arial"/>
          <w:color w:val="auto"/>
          <w:sz w:val="20"/>
          <w:szCs w:val="20"/>
          <w:lang w:eastAsia="en-US"/>
        </w:rPr>
      </w:pPr>
      <w:bookmarkStart w:id="16" w:name="_Hlk194408779"/>
      <w:bookmarkEnd w:id="15"/>
      <w:r w:rsidRPr="00FF6EF6">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bookmarkEnd w:id="16"/>
      <w:r w:rsidRPr="00FF6EF6">
        <w:rPr>
          <w:rFonts w:ascii="Arial" w:hAnsi="Arial" w:cs="Arial"/>
          <w:color w:val="auto"/>
          <w:sz w:val="20"/>
          <w:szCs w:val="20"/>
          <w:lang w:eastAsia="en-US"/>
        </w:rPr>
        <w:t>.</w:t>
      </w:r>
    </w:p>
    <w:p w14:paraId="4D2D0484"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bookmarkStart w:id="17" w:name="_Hlk194408821"/>
      <w:r w:rsidRPr="00FF6EF6">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o prazo de validade;</w:t>
      </w:r>
    </w:p>
    <w:p w14:paraId="1FE9EAE4"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 xml:space="preserve">a data da emissão; </w:t>
      </w:r>
    </w:p>
    <w:p w14:paraId="6BE4FDC0"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 xml:space="preserve">os dados do contrato e do órgão contratante; </w:t>
      </w:r>
    </w:p>
    <w:p w14:paraId="4AE78F2F"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 xml:space="preserve">o período respectivo de execução do contrato; </w:t>
      </w:r>
    </w:p>
    <w:p w14:paraId="306CCF39"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 xml:space="preserve">o valor a pagar; e </w:t>
      </w:r>
    </w:p>
    <w:p w14:paraId="59568CAE"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eventual destaque do valor de retenções tributárias cabíveis.</w:t>
      </w:r>
    </w:p>
    <w:p w14:paraId="685FDA48"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FF6EF6">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9" w:anchor="art68">
        <w:r w:rsidRPr="00FF6EF6">
          <w:rPr>
            <w:rStyle w:val="Hyperlink"/>
            <w:rFonts w:ascii="Arial" w:hAnsi="Arial" w:cs="Arial"/>
            <w:color w:val="auto"/>
            <w:sz w:val="20"/>
            <w:szCs w:val="20"/>
            <w:lang w:eastAsia="en-US"/>
          </w:rPr>
          <w:t xml:space="preserve">art. 68 da Lei nº 14.133, de 2021.  </w:t>
        </w:r>
      </w:hyperlink>
      <w:r w:rsidRPr="00FF6EF6">
        <w:rPr>
          <w:rFonts w:ascii="Arial" w:hAnsi="Arial" w:cs="Arial"/>
          <w:color w:val="auto"/>
          <w:sz w:val="20"/>
          <w:szCs w:val="20"/>
          <w:lang w:eastAsia="en-US"/>
        </w:rPr>
        <w:t xml:space="preserve"> </w:t>
      </w:r>
    </w:p>
    <w:p w14:paraId="556E23EF" w14:textId="48688A80" w:rsidR="009B71F9" w:rsidRPr="00FF6EF6" w:rsidRDefault="009B71F9" w:rsidP="009B71F9">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lastRenderedPageBreak/>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FF6EF6" w:rsidRDefault="1659E023" w:rsidP="008C3C34">
      <w:pPr>
        <w:pStyle w:val="Nvel1-SemNumPreto"/>
        <w:rPr>
          <w:strike w:val="0"/>
          <w:color w:val="auto"/>
        </w:rPr>
      </w:pPr>
      <w:r w:rsidRPr="00FF6EF6">
        <w:rPr>
          <w:strike w:val="0"/>
          <w:color w:val="auto"/>
        </w:rPr>
        <w:t>Prazo de pagamento</w:t>
      </w:r>
    </w:p>
    <w:p w14:paraId="4332F34E" w14:textId="6B292FAC" w:rsidR="009B71F9" w:rsidRPr="00FF6EF6" w:rsidRDefault="009B71F9" w:rsidP="009B71F9">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 xml:space="preserve">O pagamento será efetuado no prazo de até </w:t>
      </w:r>
      <w:r w:rsidR="00493457" w:rsidRPr="00FF6EF6">
        <w:rPr>
          <w:rFonts w:ascii="Arial" w:hAnsi="Arial" w:cs="Arial"/>
          <w:color w:val="auto"/>
          <w:sz w:val="20"/>
          <w:szCs w:val="20"/>
        </w:rPr>
        <w:t>30</w:t>
      </w:r>
      <w:r w:rsidRPr="00FF6EF6">
        <w:rPr>
          <w:rFonts w:ascii="Arial" w:hAnsi="Arial" w:cs="Arial"/>
          <w:color w:val="auto"/>
          <w:sz w:val="20"/>
          <w:szCs w:val="20"/>
        </w:rPr>
        <w:t xml:space="preserve"> (</w:t>
      </w:r>
      <w:r w:rsidR="00A75C22" w:rsidRPr="00FF6EF6">
        <w:rPr>
          <w:rFonts w:ascii="Arial" w:hAnsi="Arial" w:cs="Arial"/>
          <w:color w:val="auto"/>
          <w:sz w:val="20"/>
          <w:szCs w:val="20"/>
        </w:rPr>
        <w:t>vinte</w:t>
      </w:r>
      <w:r w:rsidRPr="00FF6EF6">
        <w:rPr>
          <w:rFonts w:ascii="Arial" w:hAnsi="Arial" w:cs="Arial"/>
          <w:color w:val="auto"/>
          <w:sz w:val="20"/>
          <w:szCs w:val="20"/>
        </w:rPr>
        <w:t>) dias úteis contados da finalização da liquidação da despesa, conforme seção anterior.</w:t>
      </w:r>
    </w:p>
    <w:p w14:paraId="14ACC4E4" w14:textId="038A73BF"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FF6EF6">
        <w:rPr>
          <w:rFonts w:ascii="Arial" w:hAnsi="Arial" w:cs="Arial"/>
          <w:color w:val="auto"/>
          <w:sz w:val="20"/>
          <w:szCs w:val="20"/>
          <w:lang w:eastAsia="en-US"/>
        </w:rPr>
        <w:t>IPCA</w:t>
      </w:r>
      <w:r w:rsidRPr="00FF6EF6">
        <w:rPr>
          <w:rFonts w:ascii="Arial" w:hAnsi="Arial" w:cs="Arial"/>
          <w:color w:val="auto"/>
          <w:sz w:val="20"/>
          <w:szCs w:val="20"/>
          <w:lang w:eastAsia="en-US"/>
        </w:rPr>
        <w:t xml:space="preserve"> de correção monetária.</w:t>
      </w:r>
    </w:p>
    <w:p w14:paraId="430A123B" w14:textId="77777777" w:rsidR="009B71F9" w:rsidRPr="00FF6EF6" w:rsidRDefault="1659E023" w:rsidP="008C3C34">
      <w:pPr>
        <w:pStyle w:val="Nvel1-SemNumPreto"/>
        <w:rPr>
          <w:strike w:val="0"/>
          <w:color w:val="auto"/>
        </w:rPr>
      </w:pPr>
      <w:r w:rsidRPr="00FF6EF6">
        <w:rPr>
          <w:strike w:val="0"/>
          <w:color w:val="auto"/>
        </w:rPr>
        <w:t>Forma de pagamento</w:t>
      </w:r>
    </w:p>
    <w:p w14:paraId="746A2C22"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FF6EF6" w:rsidRDefault="009B71F9" w:rsidP="009B71F9">
      <w:pPr>
        <w:pStyle w:val="Nivel3"/>
        <w:numPr>
          <w:ilvl w:val="2"/>
          <w:numId w:val="3"/>
        </w:numPr>
        <w:tabs>
          <w:tab w:val="clear" w:pos="2160"/>
        </w:tabs>
        <w:ind w:left="993"/>
        <w:rPr>
          <w:rFonts w:ascii="Arial" w:hAnsi="Arial"/>
          <w:color w:val="auto"/>
          <w:sz w:val="20"/>
          <w:szCs w:val="20"/>
          <w:lang w:eastAsia="en-US"/>
        </w:rPr>
      </w:pPr>
      <w:r w:rsidRPr="00FF6EF6">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FF6EF6" w:rsidRDefault="009B71F9" w:rsidP="009B71F9">
      <w:pPr>
        <w:pStyle w:val="Nivel2"/>
        <w:numPr>
          <w:ilvl w:val="1"/>
          <w:numId w:val="3"/>
        </w:numPr>
        <w:ind w:left="993"/>
        <w:rPr>
          <w:rFonts w:ascii="Arial" w:hAnsi="Arial" w:cs="Arial"/>
          <w:color w:val="auto"/>
          <w:sz w:val="20"/>
          <w:szCs w:val="20"/>
          <w:lang w:eastAsia="en-US"/>
        </w:rPr>
      </w:pPr>
      <w:r w:rsidRPr="00FF6EF6">
        <w:rPr>
          <w:rFonts w:ascii="Arial" w:hAnsi="Arial" w:cs="Arial"/>
          <w:color w:val="auto"/>
          <w:sz w:val="20"/>
          <w:szCs w:val="20"/>
          <w:lang w:eastAsia="en-US"/>
        </w:rPr>
        <w:t xml:space="preserve">O contratado regularmente optante pelo Simples Nacional, nos termos da </w:t>
      </w:r>
      <w:hyperlink r:id="rId20">
        <w:r w:rsidRPr="00FF6EF6">
          <w:rPr>
            <w:rStyle w:val="Hyperlink"/>
            <w:rFonts w:ascii="Arial" w:hAnsi="Arial" w:cs="Arial"/>
            <w:color w:val="auto"/>
            <w:sz w:val="20"/>
            <w:szCs w:val="20"/>
            <w:lang w:eastAsia="en-US"/>
          </w:rPr>
          <w:t>Lei Complementar nº 123, de 2006</w:t>
        </w:r>
      </w:hyperlink>
      <w:r w:rsidRPr="00FF6EF6">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17"/>
    <w:p w14:paraId="309F149B" w14:textId="497EA489" w:rsidR="00DF2CD2" w:rsidRPr="00FF6EF6"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F6EF6">
        <w:rPr>
          <w:rFonts w:ascii="Arial" w:eastAsia="Arial" w:hAnsi="Arial" w:cs="Arial"/>
          <w:b/>
          <w:color w:val="auto"/>
          <w:sz w:val="20"/>
          <w:szCs w:val="20"/>
        </w:rPr>
        <w:t>FORMA E CRITÉRIOS DE SELEÇÃO DO FORNECEDOR E FORMA DE FORNECIMENTO</w:t>
      </w:r>
    </w:p>
    <w:p w14:paraId="6477FA1C" w14:textId="77777777" w:rsidR="00B809FD" w:rsidRPr="00FF6EF6" w:rsidRDefault="1659E023" w:rsidP="008C3C34">
      <w:pPr>
        <w:pStyle w:val="Nvel1-SemNumPreto"/>
        <w:rPr>
          <w:strike w:val="0"/>
          <w:color w:val="auto"/>
          <w:highlight w:val="yellow"/>
        </w:rPr>
      </w:pPr>
      <w:r w:rsidRPr="00FF6EF6">
        <w:rPr>
          <w:strike w:val="0"/>
          <w:color w:val="auto"/>
        </w:rPr>
        <w:t>Forma de seleção e critério de julgamento da proposta</w:t>
      </w:r>
    </w:p>
    <w:p w14:paraId="69C2E4E7" w14:textId="3DF4FF51"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5107B1" w:rsidRPr="00FF6EF6">
        <w:rPr>
          <w:rFonts w:ascii="Arial" w:hAnsi="Arial" w:cs="Arial"/>
          <w:color w:val="auto"/>
          <w:sz w:val="20"/>
          <w:szCs w:val="20"/>
        </w:rPr>
        <w:t>.</w:t>
      </w:r>
    </w:p>
    <w:p w14:paraId="74D45EDC" w14:textId="77777777" w:rsidR="00B809FD" w:rsidRPr="00FF6EF6" w:rsidRDefault="00B809FD" w:rsidP="008C3C34">
      <w:pPr>
        <w:pStyle w:val="Nvel1-SemNumPreto"/>
        <w:rPr>
          <w:strike w:val="0"/>
          <w:color w:val="auto"/>
        </w:rPr>
      </w:pPr>
      <w:r w:rsidRPr="00FF6EF6">
        <w:rPr>
          <w:strike w:val="0"/>
          <w:color w:val="auto"/>
        </w:rPr>
        <w:t>Forma de fornecimento</w:t>
      </w:r>
    </w:p>
    <w:p w14:paraId="1248222C" w14:textId="5A58EC8F" w:rsidR="00B809FD" w:rsidRPr="00FF6EF6" w:rsidRDefault="00B809FD" w:rsidP="00B809FD">
      <w:pPr>
        <w:pStyle w:val="Nivel2"/>
        <w:numPr>
          <w:ilvl w:val="1"/>
          <w:numId w:val="3"/>
        </w:numPr>
        <w:ind w:left="993"/>
        <w:rPr>
          <w:rFonts w:ascii="Arial" w:hAnsi="Arial" w:cs="Arial"/>
          <w:color w:val="auto"/>
          <w:sz w:val="20"/>
          <w:szCs w:val="20"/>
        </w:rPr>
      </w:pPr>
      <w:r w:rsidRPr="00FF6EF6">
        <w:rPr>
          <w:rStyle w:val="normaltextrun"/>
          <w:rFonts w:ascii="Arial" w:hAnsi="Arial" w:cs="Arial"/>
          <w:color w:val="auto"/>
          <w:sz w:val="20"/>
          <w:szCs w:val="20"/>
          <w:shd w:val="clear" w:color="auto" w:fill="FFFFFF"/>
        </w:rPr>
        <w:t xml:space="preserve">O </w:t>
      </w:r>
      <w:r w:rsidRPr="00FF6EF6">
        <w:rPr>
          <w:rStyle w:val="findhit"/>
          <w:rFonts w:ascii="Arial" w:hAnsi="Arial" w:cs="Arial"/>
          <w:color w:val="auto"/>
          <w:sz w:val="20"/>
          <w:szCs w:val="20"/>
          <w:shd w:val="clear" w:color="auto" w:fill="FFFFFF"/>
        </w:rPr>
        <w:t>fornecimento</w:t>
      </w:r>
      <w:r w:rsidR="0074546C" w:rsidRPr="00FF6EF6">
        <w:rPr>
          <w:rStyle w:val="findhit"/>
          <w:rFonts w:ascii="Arial" w:hAnsi="Arial" w:cs="Arial"/>
          <w:color w:val="auto"/>
          <w:sz w:val="20"/>
          <w:szCs w:val="20"/>
          <w:shd w:val="clear" w:color="auto" w:fill="FFFFFF"/>
        </w:rPr>
        <w:t>/prestação dos serviços</w:t>
      </w:r>
      <w:r w:rsidRPr="00FF6EF6">
        <w:rPr>
          <w:rStyle w:val="findhit"/>
          <w:rFonts w:ascii="Arial" w:hAnsi="Arial" w:cs="Arial"/>
          <w:color w:val="auto"/>
          <w:sz w:val="20"/>
          <w:szCs w:val="20"/>
          <w:shd w:val="clear" w:color="auto" w:fill="FFFFFF"/>
        </w:rPr>
        <w:t xml:space="preserve"> do objeto será </w:t>
      </w:r>
      <w:r w:rsidRPr="00FF6EF6">
        <w:rPr>
          <w:rFonts w:ascii="Arial" w:hAnsi="Arial" w:cs="Arial"/>
          <w:color w:val="auto"/>
          <w:sz w:val="20"/>
          <w:szCs w:val="20"/>
        </w:rPr>
        <w:t>parcelado</w:t>
      </w:r>
      <w:r w:rsidR="0074546C" w:rsidRPr="00FF6EF6">
        <w:rPr>
          <w:rFonts w:ascii="Arial" w:hAnsi="Arial" w:cs="Arial"/>
          <w:color w:val="auto"/>
          <w:sz w:val="20"/>
          <w:szCs w:val="20"/>
        </w:rPr>
        <w:t>.</w:t>
      </w:r>
    </w:p>
    <w:p w14:paraId="7453BC63" w14:textId="77777777" w:rsidR="00B809FD" w:rsidRPr="00FF6EF6" w:rsidRDefault="00B809FD" w:rsidP="008C3C34">
      <w:pPr>
        <w:pStyle w:val="Nvel1-SemNumPreto"/>
        <w:rPr>
          <w:strike w:val="0"/>
          <w:color w:val="auto"/>
        </w:rPr>
      </w:pPr>
      <w:r w:rsidRPr="00FF6EF6">
        <w:rPr>
          <w:strike w:val="0"/>
          <w:color w:val="auto"/>
        </w:rPr>
        <w:t>Exigências de habilitação</w:t>
      </w:r>
    </w:p>
    <w:p w14:paraId="4B6F09F7"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Para fins de habilitação, deverá o licitante comprovar os seguintes requisitos:</w:t>
      </w:r>
    </w:p>
    <w:p w14:paraId="7DDE2710" w14:textId="77777777" w:rsidR="00B809FD" w:rsidRPr="00FF6EF6" w:rsidRDefault="00B809FD" w:rsidP="008C3C34">
      <w:pPr>
        <w:pStyle w:val="Nvel1-SemNumPreto"/>
        <w:rPr>
          <w:strike w:val="0"/>
          <w:color w:val="auto"/>
        </w:rPr>
      </w:pPr>
      <w:r w:rsidRPr="00FF6EF6">
        <w:rPr>
          <w:strike w:val="0"/>
          <w:color w:val="auto"/>
        </w:rPr>
        <w:t>Habilitação jurídica</w:t>
      </w:r>
    </w:p>
    <w:p w14:paraId="4E8D84F3" w14:textId="77777777" w:rsidR="00B809FD" w:rsidRPr="00FF6EF6" w:rsidRDefault="00B809FD" w:rsidP="00B809FD">
      <w:pPr>
        <w:pStyle w:val="Nivel2"/>
        <w:numPr>
          <w:ilvl w:val="1"/>
          <w:numId w:val="3"/>
        </w:numPr>
        <w:ind w:left="993"/>
        <w:rPr>
          <w:rFonts w:ascii="Arial" w:hAnsi="Arial" w:cs="Arial"/>
          <w:color w:val="auto"/>
          <w:sz w:val="20"/>
          <w:szCs w:val="20"/>
        </w:rPr>
      </w:pPr>
      <w:bookmarkStart w:id="18" w:name="_Ref115800561"/>
      <w:r w:rsidRPr="00FF6EF6">
        <w:rPr>
          <w:rFonts w:ascii="Arial" w:hAnsi="Arial" w:cs="Arial"/>
          <w:b/>
          <w:bCs/>
          <w:color w:val="auto"/>
          <w:sz w:val="20"/>
          <w:szCs w:val="20"/>
        </w:rPr>
        <w:t>Pessoa física:</w:t>
      </w:r>
      <w:r w:rsidRPr="00FF6EF6">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8"/>
    </w:p>
    <w:p w14:paraId="26324D19"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t>Empresário individual:</w:t>
      </w:r>
      <w:r w:rsidRPr="00FF6EF6">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t>Microempreendedor Individual - MEI:</w:t>
      </w:r>
      <w:r w:rsidRPr="00FF6EF6">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1">
        <w:r w:rsidRPr="00FF6EF6">
          <w:rPr>
            <w:rStyle w:val="Hyperlink"/>
            <w:rFonts w:ascii="Arial" w:hAnsi="Arial" w:cs="Arial"/>
            <w:color w:val="auto"/>
            <w:sz w:val="20"/>
            <w:szCs w:val="20"/>
          </w:rPr>
          <w:t>https://www.gov.br/empresas-e-negocios/pt-br/empreendedor</w:t>
        </w:r>
      </w:hyperlink>
      <w:r w:rsidRPr="00FF6EF6">
        <w:rPr>
          <w:rFonts w:ascii="Arial" w:hAnsi="Arial" w:cs="Arial"/>
          <w:color w:val="auto"/>
          <w:sz w:val="20"/>
          <w:szCs w:val="20"/>
        </w:rPr>
        <w:t xml:space="preserve">; </w:t>
      </w:r>
    </w:p>
    <w:p w14:paraId="781693D0"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t>Sociedade empresária, sociedade limitada unipessoal</w:t>
      </w:r>
      <w:r w:rsidRPr="00FF6EF6">
        <w:rPr>
          <w:rFonts w:ascii="Arial" w:hAnsi="Arial" w:cs="Arial"/>
          <w:color w:val="auto"/>
          <w:sz w:val="20"/>
          <w:szCs w:val="20"/>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lastRenderedPageBreak/>
        <w:t>Sociedade empresária estrangeira:</w:t>
      </w:r>
      <w:r w:rsidRPr="00FF6EF6">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2">
        <w:r w:rsidRPr="00FF6EF6">
          <w:rPr>
            <w:rStyle w:val="Hyperlink"/>
            <w:rFonts w:ascii="Arial" w:hAnsi="Arial" w:cs="Arial"/>
            <w:color w:val="auto"/>
            <w:sz w:val="20"/>
            <w:szCs w:val="20"/>
          </w:rPr>
          <w:t>Normativa DREI/ME n.º 77, de 18 de março de 2020</w:t>
        </w:r>
      </w:hyperlink>
      <w:r w:rsidRPr="00FF6EF6">
        <w:rPr>
          <w:rFonts w:ascii="Arial" w:hAnsi="Arial" w:cs="Arial"/>
          <w:color w:val="auto"/>
          <w:sz w:val="20"/>
          <w:szCs w:val="20"/>
        </w:rPr>
        <w:t>.</w:t>
      </w:r>
    </w:p>
    <w:p w14:paraId="2696A075"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t xml:space="preserve">Sociedade simples: </w:t>
      </w:r>
      <w:r w:rsidRPr="00FF6EF6">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t>Filial, sucursal ou agência de sociedade simples ou empresária:</w:t>
      </w:r>
      <w:r w:rsidRPr="00FF6EF6">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19" w:name="_Int_ySfCXwr4"/>
      <w:r w:rsidRPr="00FF6EF6">
        <w:rPr>
          <w:rFonts w:ascii="Arial" w:hAnsi="Arial" w:cs="Arial"/>
          <w:color w:val="auto"/>
          <w:sz w:val="20"/>
          <w:szCs w:val="20"/>
        </w:rPr>
        <w:t>Mercantis onde</w:t>
      </w:r>
      <w:bookmarkEnd w:id="19"/>
      <w:r w:rsidRPr="00FF6EF6">
        <w:rPr>
          <w:rFonts w:ascii="Arial" w:hAnsi="Arial" w:cs="Arial"/>
          <w:color w:val="auto"/>
          <w:sz w:val="20"/>
          <w:szCs w:val="20"/>
        </w:rPr>
        <w:t xml:space="preserve"> opera, com averbação no Registro onde tem sede a matriz</w:t>
      </w:r>
    </w:p>
    <w:p w14:paraId="542DC884"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b/>
          <w:bCs/>
          <w:color w:val="auto"/>
          <w:sz w:val="20"/>
          <w:szCs w:val="20"/>
        </w:rPr>
        <w:t>Sociedade cooperativa:</w:t>
      </w:r>
      <w:r w:rsidRPr="00FF6EF6">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3" w:anchor="art107">
        <w:r w:rsidRPr="00FF6EF6">
          <w:rPr>
            <w:rStyle w:val="Hyperlink"/>
            <w:rFonts w:ascii="Arial" w:hAnsi="Arial" w:cs="Arial"/>
            <w:color w:val="auto"/>
            <w:sz w:val="20"/>
            <w:szCs w:val="20"/>
          </w:rPr>
          <w:t>art. 107 da Lei nº 5.764, de 16 de dezembro 1971</w:t>
        </w:r>
      </w:hyperlink>
      <w:r w:rsidRPr="00FF6EF6">
        <w:rPr>
          <w:rFonts w:ascii="Arial" w:hAnsi="Arial" w:cs="Arial"/>
          <w:color w:val="auto"/>
          <w:sz w:val="20"/>
          <w:szCs w:val="20"/>
        </w:rPr>
        <w:t>.</w:t>
      </w:r>
    </w:p>
    <w:p w14:paraId="1FF09FF6"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Os documentos apresentados deverão estar acompanhados de todas as alterações ou da consolidação respectiva.</w:t>
      </w:r>
    </w:p>
    <w:p w14:paraId="6D355843" w14:textId="77777777" w:rsidR="00B809FD" w:rsidRPr="00FF6EF6" w:rsidRDefault="00B809FD" w:rsidP="008C3C34">
      <w:pPr>
        <w:pStyle w:val="Nvel1-SemNumPreto"/>
        <w:rPr>
          <w:strike w:val="0"/>
          <w:color w:val="auto"/>
        </w:rPr>
      </w:pPr>
      <w:r w:rsidRPr="00FF6EF6">
        <w:rPr>
          <w:strike w:val="0"/>
          <w:color w:val="auto"/>
        </w:rPr>
        <w:t>Habilitação fiscal, social e trabalhista</w:t>
      </w:r>
    </w:p>
    <w:p w14:paraId="3287EF83"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Prova de regularidade com o Fundo de Garantia do Tempo de Serviço (FGTS);</w:t>
      </w:r>
    </w:p>
    <w:p w14:paraId="59F1B6B4"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184BE71C"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FF6EF6" w:rsidRDefault="00B809FD" w:rsidP="008C3C34">
      <w:pPr>
        <w:pStyle w:val="Nvel1-SemNumPreto"/>
        <w:rPr>
          <w:strike w:val="0"/>
          <w:color w:val="auto"/>
        </w:rPr>
      </w:pPr>
      <w:r w:rsidRPr="00FF6EF6">
        <w:rPr>
          <w:strike w:val="0"/>
          <w:color w:val="auto"/>
        </w:rPr>
        <w:t>Qualificação Econômico-Financeira</w:t>
      </w:r>
    </w:p>
    <w:p w14:paraId="178B1F98"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4" w:anchor="art5">
        <w:r w:rsidRPr="00FF6EF6">
          <w:rPr>
            <w:rStyle w:val="Hyperlink"/>
            <w:rFonts w:ascii="Arial" w:hAnsi="Arial" w:cs="Arial"/>
            <w:color w:val="auto"/>
            <w:sz w:val="20"/>
            <w:szCs w:val="20"/>
          </w:rPr>
          <w:t>art. 5º, inciso II, alínea “c”, da Instrução Normativa Seges/ME nº 116, de 2021</w:t>
        </w:r>
      </w:hyperlink>
      <w:r w:rsidRPr="00FF6EF6">
        <w:rPr>
          <w:rFonts w:ascii="Arial" w:hAnsi="Arial" w:cs="Arial"/>
          <w:color w:val="auto"/>
          <w:sz w:val="20"/>
          <w:szCs w:val="20"/>
        </w:rPr>
        <w:t xml:space="preserve">), ou de sociedade simples; </w:t>
      </w:r>
    </w:p>
    <w:p w14:paraId="4F47DAC4"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 xml:space="preserve">Certidão negativa de falência expedida pelo distribuidor da sede do fornecedor - </w:t>
      </w:r>
      <w:hyperlink r:id="rId25" w:anchor="art69">
        <w:r w:rsidRPr="00FF6EF6">
          <w:rPr>
            <w:rStyle w:val="Hyperlink"/>
            <w:rFonts w:ascii="Arial" w:hAnsi="Arial" w:cs="Arial"/>
            <w:color w:val="auto"/>
            <w:sz w:val="20"/>
            <w:szCs w:val="20"/>
          </w:rPr>
          <w:t>Lei nº 14.133, de 2021, art. 69, caput, inciso II</w:t>
        </w:r>
      </w:hyperlink>
      <w:r w:rsidRPr="00FF6EF6">
        <w:rPr>
          <w:rFonts w:ascii="Arial" w:hAnsi="Arial" w:cs="Arial"/>
          <w:color w:val="auto"/>
          <w:sz w:val="20"/>
          <w:szCs w:val="20"/>
        </w:rPr>
        <w:t>);</w:t>
      </w:r>
    </w:p>
    <w:p w14:paraId="12A07529"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lastRenderedPageBreak/>
        <w:t>Balanço patrimonial, demonstração de resultado de exercício e demais demonstrações contábeis dos 2 (dois) últimos exercícios sociais, comprovando;</w:t>
      </w:r>
    </w:p>
    <w:p w14:paraId="30BB6536" w14:textId="77777777" w:rsidR="00B809FD" w:rsidRPr="00FF6EF6" w:rsidRDefault="00B809FD" w:rsidP="00B809FD">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índices de Liquidez Geral (LG), Liquidez Corrente (LC), e Solvência Geral (SG) superiores a 1 (um);</w:t>
      </w:r>
    </w:p>
    <w:p w14:paraId="20268EC1" w14:textId="77777777" w:rsidR="00B809FD" w:rsidRPr="00FF6EF6" w:rsidRDefault="00B809FD" w:rsidP="00B809FD">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FF6EF6" w:rsidRDefault="00B809FD" w:rsidP="00B809FD">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FF6EF6" w:rsidRDefault="00B809FD" w:rsidP="00B809FD">
      <w:pPr>
        <w:pStyle w:val="Nivel3"/>
        <w:numPr>
          <w:ilvl w:val="2"/>
          <w:numId w:val="3"/>
        </w:numPr>
        <w:tabs>
          <w:tab w:val="clear" w:pos="2160"/>
        </w:tabs>
        <w:ind w:left="993"/>
        <w:rPr>
          <w:rFonts w:ascii="Arial" w:hAnsi="Arial"/>
          <w:color w:val="auto"/>
          <w:sz w:val="20"/>
          <w:szCs w:val="20"/>
        </w:rPr>
      </w:pPr>
      <w:r w:rsidRPr="00FF6EF6">
        <w:rPr>
          <w:rFonts w:ascii="Arial" w:hAnsi="Arial"/>
          <w:color w:val="auto"/>
          <w:sz w:val="20"/>
          <w:szCs w:val="20"/>
        </w:rPr>
        <w:t>Os documentos referidos acima deverão ser exigidos com base no limite definido pela Receita Federal do Brasil para transmissão da Escrituração Contábil Digital - ECD ao Sped.</w:t>
      </w:r>
    </w:p>
    <w:p w14:paraId="24E26A90" w14:textId="2424F686"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FF6EF6">
        <w:rPr>
          <w:rFonts w:ascii="Arial" w:hAnsi="Arial" w:cs="Arial"/>
          <w:color w:val="auto"/>
          <w:sz w:val="20"/>
          <w:szCs w:val="20"/>
        </w:rPr>
        <w:t>1</w:t>
      </w:r>
      <w:r w:rsidRPr="00FF6EF6">
        <w:rPr>
          <w:rFonts w:ascii="Arial" w:hAnsi="Arial" w:cs="Arial"/>
          <w:color w:val="auto"/>
          <w:sz w:val="20"/>
          <w:szCs w:val="20"/>
        </w:rPr>
        <w:t>% do valor total estimado da parcela pertinente.</w:t>
      </w:r>
    </w:p>
    <w:p w14:paraId="1D1ED82D"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FF6EF6" w:rsidRDefault="00B809FD" w:rsidP="00B809FD">
      <w:pPr>
        <w:pStyle w:val="Nvel2-Red"/>
        <w:numPr>
          <w:ilvl w:val="1"/>
          <w:numId w:val="3"/>
        </w:numPr>
        <w:ind w:left="993"/>
        <w:rPr>
          <w:i w:val="0"/>
          <w:iCs w:val="0"/>
          <w:color w:val="auto"/>
        </w:rPr>
      </w:pPr>
      <w:r w:rsidRPr="00FF6EF6">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FF6EF6" w:rsidRDefault="00B809FD" w:rsidP="008C3C34">
      <w:pPr>
        <w:pStyle w:val="Nvel1-SemNumPreto"/>
        <w:rPr>
          <w:strike w:val="0"/>
          <w:color w:val="auto"/>
        </w:rPr>
      </w:pPr>
      <w:r w:rsidRPr="00FF6EF6">
        <w:rPr>
          <w:strike w:val="0"/>
          <w:color w:val="auto"/>
        </w:rPr>
        <w:t>Qualificação Técnica</w:t>
      </w:r>
    </w:p>
    <w:p w14:paraId="5088D975" w14:textId="3DB10919" w:rsidR="00B809FD" w:rsidRPr="00FF6EF6" w:rsidRDefault="00CF40EF" w:rsidP="00B809FD">
      <w:pPr>
        <w:pStyle w:val="Nvel2-Red"/>
        <w:numPr>
          <w:ilvl w:val="1"/>
          <w:numId w:val="3"/>
        </w:numPr>
        <w:ind w:left="993"/>
        <w:rPr>
          <w:i w:val="0"/>
          <w:iCs w:val="0"/>
          <w:color w:val="auto"/>
        </w:rPr>
      </w:pPr>
      <w:r w:rsidRPr="00FF6EF6">
        <w:rPr>
          <w:i w:val="0"/>
          <w:iCs w:val="0"/>
          <w:color w:val="auto"/>
        </w:rPr>
        <w:t>A comprovação de aptidão para o fornecimento de bens similares, com complexidade tecnológica e operacional, nos termos do art. 67 da Lei nº 14.133/2021, deverá ser realizada por meio da apresentação de certidões ou atestados emitidos por pessoas jurídicas de direito público ou privado, ou, quando aplicável, pelo conselho profissional competente.</w:t>
      </w:r>
    </w:p>
    <w:p w14:paraId="34196AFC" w14:textId="54D96A55" w:rsidR="00B12018" w:rsidRPr="00FF6EF6" w:rsidRDefault="00B12018" w:rsidP="00CF40EF">
      <w:pPr>
        <w:pStyle w:val="Nvel2-Red"/>
        <w:numPr>
          <w:ilvl w:val="0"/>
          <w:numId w:val="35"/>
        </w:numPr>
        <w:ind w:left="567" w:firstLine="0"/>
        <w:rPr>
          <w:i w:val="0"/>
          <w:iCs w:val="0"/>
          <w:color w:val="auto"/>
        </w:rPr>
      </w:pPr>
      <w:r w:rsidRPr="00FF6EF6">
        <w:rPr>
          <w:i w:val="0"/>
          <w:iCs w:val="0"/>
          <w:color w:val="auto"/>
        </w:rPr>
        <w:t>Para fins da comprovação de que trata este subitem</w:t>
      </w:r>
      <w:r w:rsidR="00037521" w:rsidRPr="00FF6EF6">
        <w:rPr>
          <w:i w:val="0"/>
          <w:iCs w:val="0"/>
          <w:color w:val="auto"/>
        </w:rPr>
        <w:t>,</w:t>
      </w:r>
      <w:r w:rsidRPr="00FF6EF6">
        <w:rPr>
          <w:i w:val="0"/>
          <w:iCs w:val="0"/>
          <w:color w:val="auto"/>
        </w:rPr>
        <w:t xml:space="preserve"> os atestados deverão dizer respeito a contratos executados com as seguintes características mínimas:</w:t>
      </w:r>
    </w:p>
    <w:tbl>
      <w:tblPr>
        <w:tblStyle w:val="Tabelacomgrade"/>
        <w:tblW w:w="9640" w:type="dxa"/>
        <w:tblInd w:w="561" w:type="dxa"/>
        <w:tblLook w:val="04A0" w:firstRow="1" w:lastRow="0" w:firstColumn="1" w:lastColumn="0" w:noHBand="0" w:noVBand="1"/>
      </w:tblPr>
      <w:tblGrid>
        <w:gridCol w:w="710"/>
        <w:gridCol w:w="4678"/>
        <w:gridCol w:w="992"/>
        <w:gridCol w:w="1418"/>
        <w:gridCol w:w="1842"/>
      </w:tblGrid>
      <w:tr w:rsidR="00FF6EF6" w:rsidRPr="00FF6EF6" w14:paraId="0477F221" w14:textId="77777777" w:rsidTr="005301F5">
        <w:trPr>
          <w:trHeight w:val="706"/>
        </w:trPr>
        <w:tc>
          <w:tcPr>
            <w:tcW w:w="710" w:type="dxa"/>
            <w:shd w:val="clear" w:color="auto" w:fill="BFBFBF" w:themeFill="background1" w:themeFillShade="BF"/>
            <w:vAlign w:val="center"/>
          </w:tcPr>
          <w:p w14:paraId="21831BBC" w14:textId="3F54B429" w:rsidR="00C73921" w:rsidRPr="00FF6EF6" w:rsidRDefault="00C73921" w:rsidP="00C73921">
            <w:pPr>
              <w:pStyle w:val="Nvel2-Red"/>
              <w:numPr>
                <w:ilvl w:val="0"/>
                <w:numId w:val="0"/>
              </w:numPr>
              <w:jc w:val="center"/>
              <w:rPr>
                <w:i w:val="0"/>
                <w:iCs w:val="0"/>
                <w:color w:val="auto"/>
              </w:rPr>
            </w:pPr>
            <w:r w:rsidRPr="00FF6EF6">
              <w:rPr>
                <w:b/>
                <w:bCs/>
                <w:i w:val="0"/>
                <w:iCs w:val="0"/>
                <w:color w:val="auto"/>
                <w:sz w:val="18"/>
                <w:szCs w:val="18"/>
              </w:rPr>
              <w:t>ITEM</w:t>
            </w:r>
          </w:p>
        </w:tc>
        <w:tc>
          <w:tcPr>
            <w:tcW w:w="4678" w:type="dxa"/>
            <w:shd w:val="clear" w:color="auto" w:fill="BFBFBF" w:themeFill="background1" w:themeFillShade="BF"/>
            <w:vAlign w:val="center"/>
          </w:tcPr>
          <w:p w14:paraId="3DCBBAE9" w14:textId="19EA6DAE" w:rsidR="00C73921" w:rsidRPr="00FF6EF6" w:rsidRDefault="00C73921" w:rsidP="00C73921">
            <w:pPr>
              <w:pStyle w:val="Nvel2-Red"/>
              <w:numPr>
                <w:ilvl w:val="0"/>
                <w:numId w:val="0"/>
              </w:numPr>
              <w:jc w:val="center"/>
              <w:rPr>
                <w:i w:val="0"/>
                <w:iCs w:val="0"/>
                <w:color w:val="auto"/>
              </w:rPr>
            </w:pPr>
            <w:r w:rsidRPr="00FF6EF6">
              <w:rPr>
                <w:b/>
                <w:bCs/>
                <w:i w:val="0"/>
                <w:iCs w:val="0"/>
                <w:color w:val="auto"/>
                <w:sz w:val="18"/>
                <w:szCs w:val="18"/>
              </w:rPr>
              <w:t>DESCRIÇÃO</w:t>
            </w:r>
          </w:p>
        </w:tc>
        <w:tc>
          <w:tcPr>
            <w:tcW w:w="992" w:type="dxa"/>
            <w:shd w:val="clear" w:color="auto" w:fill="BFBFBF" w:themeFill="background1" w:themeFillShade="BF"/>
            <w:vAlign w:val="center"/>
          </w:tcPr>
          <w:p w14:paraId="4BCE5EA6" w14:textId="517E6322" w:rsidR="00C73921" w:rsidRPr="00FF6EF6" w:rsidRDefault="00C73921" w:rsidP="00C73921">
            <w:pPr>
              <w:pStyle w:val="Nvel2-Red"/>
              <w:numPr>
                <w:ilvl w:val="0"/>
                <w:numId w:val="0"/>
              </w:numPr>
              <w:jc w:val="center"/>
              <w:rPr>
                <w:i w:val="0"/>
                <w:iCs w:val="0"/>
                <w:color w:val="auto"/>
              </w:rPr>
            </w:pPr>
            <w:r w:rsidRPr="00FF6EF6">
              <w:rPr>
                <w:b/>
                <w:bCs/>
                <w:i w:val="0"/>
                <w:iCs w:val="0"/>
                <w:color w:val="auto"/>
                <w:sz w:val="18"/>
                <w:szCs w:val="18"/>
              </w:rPr>
              <w:t>UND</w:t>
            </w:r>
          </w:p>
        </w:tc>
        <w:tc>
          <w:tcPr>
            <w:tcW w:w="1418" w:type="dxa"/>
            <w:shd w:val="clear" w:color="auto" w:fill="BFBFBF" w:themeFill="background1" w:themeFillShade="BF"/>
            <w:vAlign w:val="center"/>
          </w:tcPr>
          <w:p w14:paraId="4711F69F" w14:textId="78ADEEA8" w:rsidR="00C73921" w:rsidRPr="00FF6EF6" w:rsidRDefault="00C73921" w:rsidP="00C73921">
            <w:pPr>
              <w:pStyle w:val="Nvel2-Red"/>
              <w:numPr>
                <w:ilvl w:val="0"/>
                <w:numId w:val="0"/>
              </w:numPr>
              <w:jc w:val="center"/>
              <w:rPr>
                <w:i w:val="0"/>
                <w:iCs w:val="0"/>
                <w:color w:val="auto"/>
              </w:rPr>
            </w:pPr>
            <w:r w:rsidRPr="00FF6EF6">
              <w:rPr>
                <w:b/>
                <w:bCs/>
                <w:i w:val="0"/>
                <w:iCs w:val="0"/>
                <w:color w:val="auto"/>
                <w:sz w:val="18"/>
                <w:szCs w:val="18"/>
              </w:rPr>
              <w:t>QTD LICITADA</w:t>
            </w:r>
          </w:p>
        </w:tc>
        <w:tc>
          <w:tcPr>
            <w:tcW w:w="1842" w:type="dxa"/>
            <w:shd w:val="clear" w:color="auto" w:fill="BFBFBF" w:themeFill="background1" w:themeFillShade="BF"/>
            <w:vAlign w:val="center"/>
          </w:tcPr>
          <w:p w14:paraId="172F1651" w14:textId="4CA5EF35" w:rsidR="00C73921" w:rsidRPr="00FF6EF6" w:rsidRDefault="00C73921" w:rsidP="00C73921">
            <w:pPr>
              <w:pStyle w:val="Nvel2-Red"/>
              <w:numPr>
                <w:ilvl w:val="0"/>
                <w:numId w:val="0"/>
              </w:numPr>
              <w:jc w:val="center"/>
              <w:rPr>
                <w:i w:val="0"/>
                <w:iCs w:val="0"/>
                <w:color w:val="auto"/>
              </w:rPr>
            </w:pPr>
            <w:r w:rsidRPr="00FF6EF6">
              <w:rPr>
                <w:b/>
                <w:bCs/>
                <w:i w:val="0"/>
                <w:iCs w:val="0"/>
                <w:color w:val="auto"/>
                <w:sz w:val="18"/>
                <w:szCs w:val="18"/>
              </w:rPr>
              <w:t>QTD A SER ATESTADA PELA LICITANTE (</w:t>
            </w:r>
            <w:r w:rsidR="00D91E8F" w:rsidRPr="00FF6EF6">
              <w:rPr>
                <w:b/>
                <w:bCs/>
                <w:i w:val="0"/>
                <w:iCs w:val="0"/>
                <w:color w:val="auto"/>
                <w:sz w:val="18"/>
                <w:szCs w:val="18"/>
              </w:rPr>
              <w:t>3%</w:t>
            </w:r>
            <w:r w:rsidR="005301F5" w:rsidRPr="00FF6EF6">
              <w:rPr>
                <w:b/>
                <w:bCs/>
                <w:i w:val="0"/>
                <w:iCs w:val="0"/>
                <w:color w:val="auto"/>
                <w:sz w:val="18"/>
                <w:szCs w:val="18"/>
              </w:rPr>
              <w:t xml:space="preserve"> - 10%</w:t>
            </w:r>
            <w:r w:rsidRPr="00FF6EF6">
              <w:rPr>
                <w:b/>
                <w:bCs/>
                <w:i w:val="0"/>
                <w:iCs w:val="0"/>
                <w:color w:val="auto"/>
                <w:sz w:val="18"/>
                <w:szCs w:val="18"/>
              </w:rPr>
              <w:t>)</w:t>
            </w:r>
          </w:p>
        </w:tc>
      </w:tr>
      <w:tr w:rsidR="00FF6EF6" w:rsidRPr="00FF6EF6" w14:paraId="2A223F0B" w14:textId="77777777" w:rsidTr="005301F5">
        <w:tc>
          <w:tcPr>
            <w:tcW w:w="9640" w:type="dxa"/>
            <w:gridSpan w:val="5"/>
            <w:shd w:val="clear" w:color="auto" w:fill="C6D9F1" w:themeFill="text2" w:themeFillTint="33"/>
          </w:tcPr>
          <w:p w14:paraId="2871A060" w14:textId="4349BD94" w:rsidR="00C73921" w:rsidRPr="00FF6EF6" w:rsidRDefault="00996482" w:rsidP="00996482">
            <w:pPr>
              <w:pStyle w:val="Nvel2-Red"/>
              <w:numPr>
                <w:ilvl w:val="0"/>
                <w:numId w:val="0"/>
              </w:numPr>
              <w:jc w:val="center"/>
              <w:rPr>
                <w:i w:val="0"/>
                <w:iCs w:val="0"/>
                <w:color w:val="auto"/>
              </w:rPr>
            </w:pPr>
            <w:r w:rsidRPr="00FF6EF6">
              <w:rPr>
                <w:rFonts w:eastAsia="Times New Roman"/>
                <w:b/>
                <w:bCs/>
                <w:i w:val="0"/>
                <w:iCs w:val="0"/>
                <w:color w:val="auto"/>
                <w:sz w:val="18"/>
                <w:szCs w:val="18"/>
              </w:rPr>
              <w:t>Grupo 1 – Estrutura</w:t>
            </w:r>
          </w:p>
        </w:tc>
      </w:tr>
      <w:tr w:rsidR="00FF6EF6" w:rsidRPr="00FF6EF6" w14:paraId="410F430C" w14:textId="77777777" w:rsidTr="00953D58">
        <w:tc>
          <w:tcPr>
            <w:tcW w:w="710" w:type="dxa"/>
            <w:shd w:val="clear" w:color="auto" w:fill="C6D9F1" w:themeFill="text2" w:themeFillTint="33"/>
            <w:vAlign w:val="center"/>
          </w:tcPr>
          <w:p w14:paraId="7ED95D5D" w14:textId="65B54820" w:rsidR="00C73921" w:rsidRPr="00FF6EF6" w:rsidRDefault="00D91E8F" w:rsidP="00D91E8F">
            <w:pPr>
              <w:pStyle w:val="Nvel2-Red"/>
              <w:numPr>
                <w:ilvl w:val="0"/>
                <w:numId w:val="0"/>
              </w:numPr>
              <w:jc w:val="center"/>
              <w:rPr>
                <w:i w:val="0"/>
                <w:iCs w:val="0"/>
                <w:color w:val="auto"/>
              </w:rPr>
            </w:pPr>
            <w:r w:rsidRPr="00FF6EF6">
              <w:rPr>
                <w:i w:val="0"/>
                <w:iCs w:val="0"/>
                <w:color w:val="auto"/>
              </w:rPr>
              <w:t>2</w:t>
            </w:r>
          </w:p>
        </w:tc>
        <w:tc>
          <w:tcPr>
            <w:tcW w:w="4678" w:type="dxa"/>
            <w:shd w:val="clear" w:color="auto" w:fill="C6D9F1" w:themeFill="text2" w:themeFillTint="33"/>
          </w:tcPr>
          <w:p w14:paraId="73DFA6DA" w14:textId="2D185A8A" w:rsidR="00C73921" w:rsidRPr="00FF6EF6" w:rsidRDefault="00D91E8F" w:rsidP="00C73921">
            <w:pPr>
              <w:pStyle w:val="Nvel2-Red"/>
              <w:numPr>
                <w:ilvl w:val="0"/>
                <w:numId w:val="0"/>
              </w:numPr>
              <w:rPr>
                <w:i w:val="0"/>
                <w:iCs w:val="0"/>
                <w:color w:val="auto"/>
              </w:rPr>
            </w:pPr>
            <w:r w:rsidRPr="00FF6EF6">
              <w:rPr>
                <w:b/>
                <w:bCs/>
                <w:i w:val="0"/>
                <w:iCs w:val="0"/>
                <w:color w:val="auto"/>
                <w:sz w:val="18"/>
                <w:szCs w:val="18"/>
              </w:rPr>
              <w:t xml:space="preserve">PALCO TIPO II </w:t>
            </w:r>
            <w:r w:rsidRPr="00FF6EF6">
              <w:rPr>
                <w:i w:val="0"/>
                <w:iCs w:val="0"/>
                <w:color w:val="auto"/>
                <w:sz w:val="18"/>
                <w:szCs w:val="18"/>
              </w:rPr>
              <w:t>– Palco em estrutura metálica medindo 09 m de frente por 7,00m de profundidade e 7, 00 m de altura média do piso; - Painel no fundo e nas laterais do palco em lona night&amp;day na cor preta; - Fechamento frontal e lateral em compensado pintado com tinta PVA látex, Uma escada de acesso com 1,40m de largura; - Piso do palco em estrutura metálica revestido por compensado de 15 mm de espessura totalmente revestido de carpete ou alcatifas pretas com 4mm. – Aterramento conforme normas técnicas da ABNT. Instalação de todo sistema contra incêndio e pânico, incluindo projeto e com extintores, placas de sinalização, saídas de emergência e demais equipamentos de proteção e segurança necessários inclusive apresentação de atestado de Regularidade, de acordo com o Código de segurança contra incêndio e pânico para o Estado de Pernambuco (COSCIP) do corpo de bombeiros do Estado de Pernambuco, (ANUÊNCIA DO CORPO DE BOMBEIROS) de acordo com as normas regulamentadoras de segurança de trabalho (NR´s).</w:t>
            </w:r>
          </w:p>
        </w:tc>
        <w:tc>
          <w:tcPr>
            <w:tcW w:w="992" w:type="dxa"/>
            <w:shd w:val="clear" w:color="auto" w:fill="C6D9F1" w:themeFill="text2" w:themeFillTint="33"/>
            <w:vAlign w:val="center"/>
          </w:tcPr>
          <w:p w14:paraId="6610F2F4" w14:textId="4C5B6129" w:rsidR="00C73921" w:rsidRPr="00FF6EF6" w:rsidRDefault="00D91E8F" w:rsidP="00D91E8F">
            <w:pPr>
              <w:pStyle w:val="Nvel2-Red"/>
              <w:numPr>
                <w:ilvl w:val="0"/>
                <w:numId w:val="0"/>
              </w:numPr>
              <w:jc w:val="center"/>
              <w:rPr>
                <w:i w:val="0"/>
                <w:iCs w:val="0"/>
                <w:color w:val="auto"/>
              </w:rPr>
            </w:pPr>
            <w:r w:rsidRPr="00FF6EF6">
              <w:rPr>
                <w:i w:val="0"/>
                <w:iCs w:val="0"/>
                <w:color w:val="auto"/>
              </w:rPr>
              <w:t>Diária</w:t>
            </w:r>
          </w:p>
        </w:tc>
        <w:tc>
          <w:tcPr>
            <w:tcW w:w="1418" w:type="dxa"/>
            <w:shd w:val="clear" w:color="auto" w:fill="C6D9F1" w:themeFill="text2" w:themeFillTint="33"/>
            <w:vAlign w:val="center"/>
          </w:tcPr>
          <w:p w14:paraId="33455AED" w14:textId="1FA3489E" w:rsidR="00C73921" w:rsidRPr="00FF6EF6" w:rsidRDefault="00D91E8F" w:rsidP="00D91E8F">
            <w:pPr>
              <w:pStyle w:val="Nvel2-Red"/>
              <w:numPr>
                <w:ilvl w:val="0"/>
                <w:numId w:val="0"/>
              </w:numPr>
              <w:jc w:val="center"/>
              <w:rPr>
                <w:i w:val="0"/>
                <w:iCs w:val="0"/>
                <w:color w:val="auto"/>
              </w:rPr>
            </w:pPr>
            <w:r w:rsidRPr="00FF6EF6">
              <w:rPr>
                <w:i w:val="0"/>
                <w:iCs w:val="0"/>
                <w:color w:val="auto"/>
              </w:rPr>
              <w:t>2</w:t>
            </w:r>
            <w:r w:rsidR="00BF7C7D" w:rsidRPr="00FF6EF6">
              <w:rPr>
                <w:i w:val="0"/>
                <w:iCs w:val="0"/>
                <w:color w:val="auto"/>
              </w:rPr>
              <w:t>5</w:t>
            </w:r>
          </w:p>
        </w:tc>
        <w:tc>
          <w:tcPr>
            <w:tcW w:w="1842" w:type="dxa"/>
            <w:shd w:val="clear" w:color="auto" w:fill="C6D9F1" w:themeFill="text2" w:themeFillTint="33"/>
            <w:vAlign w:val="center"/>
          </w:tcPr>
          <w:p w14:paraId="06BDF93D" w14:textId="0698E61F" w:rsidR="00C73921" w:rsidRPr="00FF6EF6" w:rsidRDefault="005301F5" w:rsidP="00D91E8F">
            <w:pPr>
              <w:pStyle w:val="Nvel2-Red"/>
              <w:numPr>
                <w:ilvl w:val="0"/>
                <w:numId w:val="0"/>
              </w:numPr>
              <w:jc w:val="center"/>
              <w:rPr>
                <w:i w:val="0"/>
                <w:iCs w:val="0"/>
                <w:color w:val="auto"/>
              </w:rPr>
            </w:pPr>
            <w:r w:rsidRPr="00FF6EF6">
              <w:rPr>
                <w:i w:val="0"/>
                <w:iCs w:val="0"/>
                <w:color w:val="auto"/>
              </w:rPr>
              <w:t>2</w:t>
            </w:r>
          </w:p>
        </w:tc>
      </w:tr>
      <w:tr w:rsidR="00FF6EF6" w:rsidRPr="00FF6EF6" w14:paraId="7540938D" w14:textId="77777777" w:rsidTr="00953D58">
        <w:tc>
          <w:tcPr>
            <w:tcW w:w="710" w:type="dxa"/>
            <w:shd w:val="clear" w:color="auto" w:fill="C6D9F1" w:themeFill="text2" w:themeFillTint="33"/>
            <w:vAlign w:val="center"/>
          </w:tcPr>
          <w:p w14:paraId="018BEB72" w14:textId="5CCA7D4C" w:rsidR="005301F5" w:rsidRPr="00FF6EF6" w:rsidRDefault="005301F5" w:rsidP="005301F5">
            <w:pPr>
              <w:pStyle w:val="Nvel2-Red"/>
              <w:numPr>
                <w:ilvl w:val="0"/>
                <w:numId w:val="0"/>
              </w:numPr>
              <w:jc w:val="center"/>
              <w:rPr>
                <w:i w:val="0"/>
                <w:iCs w:val="0"/>
                <w:color w:val="auto"/>
              </w:rPr>
            </w:pPr>
            <w:r w:rsidRPr="00FF6EF6">
              <w:rPr>
                <w:i w:val="0"/>
                <w:iCs w:val="0"/>
                <w:color w:val="auto"/>
              </w:rPr>
              <w:lastRenderedPageBreak/>
              <w:t>5</w:t>
            </w:r>
          </w:p>
        </w:tc>
        <w:tc>
          <w:tcPr>
            <w:tcW w:w="4678" w:type="dxa"/>
            <w:shd w:val="clear" w:color="auto" w:fill="C6D9F1" w:themeFill="text2" w:themeFillTint="33"/>
          </w:tcPr>
          <w:p w14:paraId="6FD41DD9" w14:textId="1A26C7C5" w:rsidR="005301F5" w:rsidRPr="00FF6EF6" w:rsidRDefault="005301F5" w:rsidP="005301F5">
            <w:pPr>
              <w:pStyle w:val="Nvel2-Red"/>
              <w:numPr>
                <w:ilvl w:val="0"/>
                <w:numId w:val="0"/>
              </w:numPr>
              <w:rPr>
                <w:i w:val="0"/>
                <w:iCs w:val="0"/>
                <w:color w:val="auto"/>
              </w:rPr>
            </w:pPr>
            <w:r w:rsidRPr="00FF6EF6">
              <w:rPr>
                <w:b/>
                <w:bCs/>
                <w:i w:val="0"/>
                <w:iCs w:val="0"/>
                <w:color w:val="auto"/>
                <w:sz w:val="18"/>
                <w:szCs w:val="18"/>
              </w:rPr>
              <w:t>SOM DE MÉDIO PORTE</w:t>
            </w:r>
            <w:r w:rsidRPr="00FF6EF6">
              <w:rPr>
                <w:i w:val="0"/>
                <w:iCs w:val="0"/>
                <w:color w:val="auto"/>
                <w:sz w:val="18"/>
                <w:szCs w:val="18"/>
              </w:rPr>
              <w:t xml:space="preserve"> – com os seguintes profissionais obrigatoriamente disponíveis: um operador de PA, um operador de monitor especificações: um console digital com no mínimo 32 canais física,  um processador, um multicabo com conectores XLR  F e M 6MT , 12 caixas de subwoofer com dois falantes de 18"800w RMS ativas ou passivas, 12 caixas tipo online e industrializadas de duas vias tipo longthrow( longo alcance) com sistema fly, potência de pico de 124dbspl a 1,00m de distância ponto um aparelho eletrônico com acesso a internet que reproduz arquivos audiovisuais de CD DVD, pen drive, mídias virtuais, digitais, links da internet, aplicativos digitais e smartphones; fios e cabos para ligações do sistema sistema de monitor contendo um console digital com no mínimo de 32 canais mais 14 auxiliares mas LR, um processador digital com oito vias, 4 caixas com duas vias mais quatro caixas de sub graves para sode fill com dois alto-falantes de 18"800w RMS, 2 (duas) caixas de retorno tipo spot tipo SM 400 w RMS ou similar, 15 microfones de cabo  diversos modelos condizentes com instrumentos e vozes; 2 microfones sem fio UHF profissional ; 4 direct Box, 10 cabos xlr 20 cabos para  microfone tipo XLR , 6 cabos p10-xlr, 10 pedestais vários tamanhos; ficção de AC com aterramentos e disjuntore</w:t>
            </w:r>
            <w:r w:rsidRPr="00FF6EF6">
              <w:rPr>
                <w:i w:val="0"/>
                <w:iCs w:val="0"/>
                <w:color w:val="auto"/>
                <w:sz w:val="18"/>
                <w:szCs w:val="18"/>
                <w:shd w:val="clear" w:color="auto" w:fill="C6D9F1" w:themeFill="text2" w:themeFillTint="33"/>
              </w:rPr>
              <w:t>s.</w:t>
            </w:r>
          </w:p>
        </w:tc>
        <w:tc>
          <w:tcPr>
            <w:tcW w:w="992" w:type="dxa"/>
            <w:shd w:val="clear" w:color="auto" w:fill="C6D9F1" w:themeFill="text2" w:themeFillTint="33"/>
            <w:vAlign w:val="center"/>
          </w:tcPr>
          <w:p w14:paraId="3789F8D5" w14:textId="2AC61E5A" w:rsidR="005301F5" w:rsidRPr="00FF6EF6" w:rsidRDefault="005301F5" w:rsidP="005301F5">
            <w:pPr>
              <w:pStyle w:val="Nvel2-Red"/>
              <w:numPr>
                <w:ilvl w:val="0"/>
                <w:numId w:val="0"/>
              </w:numPr>
              <w:jc w:val="center"/>
              <w:rPr>
                <w:i w:val="0"/>
                <w:iCs w:val="0"/>
                <w:color w:val="auto"/>
              </w:rPr>
            </w:pPr>
            <w:r w:rsidRPr="00FF6EF6">
              <w:rPr>
                <w:i w:val="0"/>
                <w:iCs w:val="0"/>
                <w:color w:val="auto"/>
              </w:rPr>
              <w:t>Diária</w:t>
            </w:r>
          </w:p>
        </w:tc>
        <w:tc>
          <w:tcPr>
            <w:tcW w:w="1418" w:type="dxa"/>
            <w:shd w:val="clear" w:color="auto" w:fill="C6D9F1" w:themeFill="text2" w:themeFillTint="33"/>
            <w:vAlign w:val="center"/>
          </w:tcPr>
          <w:p w14:paraId="431BD114" w14:textId="74B6A0CE" w:rsidR="005301F5" w:rsidRPr="00FF6EF6" w:rsidRDefault="00BF7C7D" w:rsidP="005301F5">
            <w:pPr>
              <w:pStyle w:val="Nvel2-Red"/>
              <w:numPr>
                <w:ilvl w:val="0"/>
                <w:numId w:val="0"/>
              </w:numPr>
              <w:jc w:val="center"/>
              <w:rPr>
                <w:i w:val="0"/>
                <w:iCs w:val="0"/>
                <w:color w:val="auto"/>
              </w:rPr>
            </w:pPr>
            <w:r w:rsidRPr="00FF6EF6">
              <w:rPr>
                <w:i w:val="0"/>
                <w:iCs w:val="0"/>
                <w:color w:val="auto"/>
              </w:rPr>
              <w:t>25</w:t>
            </w:r>
          </w:p>
        </w:tc>
        <w:tc>
          <w:tcPr>
            <w:tcW w:w="1842" w:type="dxa"/>
            <w:shd w:val="clear" w:color="auto" w:fill="C6D9F1" w:themeFill="text2" w:themeFillTint="33"/>
            <w:vAlign w:val="center"/>
          </w:tcPr>
          <w:p w14:paraId="1D30D3F8" w14:textId="50632501" w:rsidR="005301F5" w:rsidRPr="00FF6EF6" w:rsidRDefault="00BF7C7D" w:rsidP="005301F5">
            <w:pPr>
              <w:pStyle w:val="Nvel2-Red"/>
              <w:numPr>
                <w:ilvl w:val="0"/>
                <w:numId w:val="0"/>
              </w:numPr>
              <w:jc w:val="center"/>
              <w:rPr>
                <w:i w:val="0"/>
                <w:iCs w:val="0"/>
                <w:color w:val="auto"/>
              </w:rPr>
            </w:pPr>
            <w:r w:rsidRPr="00FF6EF6">
              <w:rPr>
                <w:i w:val="0"/>
                <w:iCs w:val="0"/>
                <w:color w:val="auto"/>
              </w:rPr>
              <w:t>2</w:t>
            </w:r>
          </w:p>
        </w:tc>
      </w:tr>
      <w:tr w:rsidR="00FF6EF6" w:rsidRPr="00FF6EF6" w14:paraId="54B53BEA" w14:textId="77777777" w:rsidTr="00953D58">
        <w:trPr>
          <w:trHeight w:val="1205"/>
        </w:trPr>
        <w:tc>
          <w:tcPr>
            <w:tcW w:w="710" w:type="dxa"/>
            <w:shd w:val="clear" w:color="auto" w:fill="C6D9F1" w:themeFill="text2" w:themeFillTint="33"/>
            <w:vAlign w:val="center"/>
          </w:tcPr>
          <w:p w14:paraId="49698CD8" w14:textId="5FA0A30B" w:rsidR="005301F5" w:rsidRPr="00FF6EF6" w:rsidRDefault="00C43345" w:rsidP="005301F5">
            <w:pPr>
              <w:pStyle w:val="Nvel2-Red"/>
              <w:numPr>
                <w:ilvl w:val="0"/>
                <w:numId w:val="0"/>
              </w:numPr>
              <w:jc w:val="center"/>
              <w:rPr>
                <w:i w:val="0"/>
                <w:iCs w:val="0"/>
                <w:color w:val="auto"/>
              </w:rPr>
            </w:pPr>
            <w:r w:rsidRPr="00FF6EF6">
              <w:rPr>
                <w:i w:val="0"/>
                <w:iCs w:val="0"/>
                <w:color w:val="auto"/>
              </w:rPr>
              <w:t>16</w:t>
            </w:r>
          </w:p>
        </w:tc>
        <w:tc>
          <w:tcPr>
            <w:tcW w:w="4678" w:type="dxa"/>
            <w:shd w:val="clear" w:color="auto" w:fill="C6D9F1" w:themeFill="text2" w:themeFillTint="33"/>
            <w:vAlign w:val="center"/>
          </w:tcPr>
          <w:p w14:paraId="714D27C9" w14:textId="11CF1080" w:rsidR="005301F5" w:rsidRPr="00FF6EF6" w:rsidRDefault="00C43345" w:rsidP="005301F5">
            <w:pPr>
              <w:pStyle w:val="Nvel2-Red"/>
              <w:numPr>
                <w:ilvl w:val="0"/>
                <w:numId w:val="0"/>
              </w:numPr>
              <w:rPr>
                <w:i w:val="0"/>
                <w:iCs w:val="0"/>
                <w:color w:val="auto"/>
                <w:sz w:val="18"/>
                <w:szCs w:val="18"/>
              </w:rPr>
            </w:pPr>
            <w:r w:rsidRPr="00FF6EF6">
              <w:rPr>
                <w:b/>
                <w:bCs/>
                <w:i w:val="0"/>
                <w:iCs w:val="0"/>
                <w:color w:val="auto"/>
                <w:sz w:val="18"/>
                <w:szCs w:val="18"/>
              </w:rPr>
              <w:t>FECHAMENTO METALICO</w:t>
            </w:r>
            <w:r w:rsidRPr="00FF6EF6">
              <w:rPr>
                <w:i w:val="0"/>
                <w:iCs w:val="0"/>
                <w:color w:val="auto"/>
                <w:sz w:val="18"/>
                <w:szCs w:val="18"/>
              </w:rPr>
              <w:t xml:space="preserve"> – Placa de fechamento com 3,0m de largura x 2,50 de altura, base de sustentação e hastes de fixação, confeccionadas com moldura em metalon 30mm x 20mm, na Ch16 e fechamento com tira articulada na cor preta.</w:t>
            </w:r>
          </w:p>
        </w:tc>
        <w:tc>
          <w:tcPr>
            <w:tcW w:w="992" w:type="dxa"/>
            <w:shd w:val="clear" w:color="auto" w:fill="C6D9F1" w:themeFill="text2" w:themeFillTint="33"/>
            <w:vAlign w:val="center"/>
          </w:tcPr>
          <w:p w14:paraId="37FC4ABF" w14:textId="7E18A06A" w:rsidR="005301F5" w:rsidRPr="00FF6EF6" w:rsidRDefault="00C43345" w:rsidP="005301F5">
            <w:pPr>
              <w:pStyle w:val="Nvel2-Red"/>
              <w:numPr>
                <w:ilvl w:val="0"/>
                <w:numId w:val="0"/>
              </w:numPr>
              <w:jc w:val="center"/>
              <w:rPr>
                <w:i w:val="0"/>
                <w:iCs w:val="0"/>
                <w:color w:val="auto"/>
              </w:rPr>
            </w:pPr>
            <w:r w:rsidRPr="00FF6EF6">
              <w:rPr>
                <w:i w:val="0"/>
                <w:iCs w:val="0"/>
                <w:color w:val="auto"/>
              </w:rPr>
              <w:t>Und/ Diária</w:t>
            </w:r>
          </w:p>
        </w:tc>
        <w:tc>
          <w:tcPr>
            <w:tcW w:w="1418" w:type="dxa"/>
            <w:shd w:val="clear" w:color="auto" w:fill="C6D9F1" w:themeFill="text2" w:themeFillTint="33"/>
            <w:vAlign w:val="center"/>
          </w:tcPr>
          <w:p w14:paraId="64CC5D9F" w14:textId="4B2FA472" w:rsidR="005301F5" w:rsidRPr="00FF6EF6" w:rsidRDefault="00BF7C7D" w:rsidP="005301F5">
            <w:pPr>
              <w:pStyle w:val="Nvel2-Red"/>
              <w:numPr>
                <w:ilvl w:val="0"/>
                <w:numId w:val="0"/>
              </w:numPr>
              <w:jc w:val="center"/>
              <w:rPr>
                <w:i w:val="0"/>
                <w:iCs w:val="0"/>
                <w:color w:val="auto"/>
              </w:rPr>
            </w:pPr>
            <w:r w:rsidRPr="00FF6EF6">
              <w:rPr>
                <w:i w:val="0"/>
                <w:iCs w:val="0"/>
                <w:color w:val="auto"/>
              </w:rPr>
              <w:t>2</w:t>
            </w:r>
            <w:r w:rsidR="00C43345" w:rsidRPr="00FF6EF6">
              <w:rPr>
                <w:i w:val="0"/>
                <w:iCs w:val="0"/>
                <w:color w:val="auto"/>
              </w:rPr>
              <w:t>500</w:t>
            </w:r>
          </w:p>
        </w:tc>
        <w:tc>
          <w:tcPr>
            <w:tcW w:w="1842" w:type="dxa"/>
            <w:shd w:val="clear" w:color="auto" w:fill="C6D9F1" w:themeFill="text2" w:themeFillTint="33"/>
            <w:vAlign w:val="center"/>
          </w:tcPr>
          <w:p w14:paraId="0F308D9B" w14:textId="680CD1C8" w:rsidR="005301F5" w:rsidRPr="00FF6EF6" w:rsidRDefault="00BF7C7D" w:rsidP="005301F5">
            <w:pPr>
              <w:pStyle w:val="Nvel2-Red"/>
              <w:numPr>
                <w:ilvl w:val="0"/>
                <w:numId w:val="0"/>
              </w:numPr>
              <w:jc w:val="center"/>
              <w:rPr>
                <w:i w:val="0"/>
                <w:iCs w:val="0"/>
                <w:color w:val="auto"/>
              </w:rPr>
            </w:pPr>
            <w:r w:rsidRPr="00FF6EF6">
              <w:rPr>
                <w:i w:val="0"/>
                <w:iCs w:val="0"/>
                <w:color w:val="auto"/>
              </w:rPr>
              <w:t>250</w:t>
            </w:r>
          </w:p>
        </w:tc>
      </w:tr>
      <w:tr w:rsidR="00FF6EF6" w:rsidRPr="00FF6EF6" w14:paraId="64DCA136" w14:textId="77777777" w:rsidTr="00953D58">
        <w:trPr>
          <w:trHeight w:val="2033"/>
        </w:trPr>
        <w:tc>
          <w:tcPr>
            <w:tcW w:w="710" w:type="dxa"/>
            <w:shd w:val="clear" w:color="auto" w:fill="C6D9F1" w:themeFill="text2" w:themeFillTint="33"/>
            <w:vAlign w:val="center"/>
          </w:tcPr>
          <w:p w14:paraId="47C85A39" w14:textId="6B0D2F75" w:rsidR="005301F5" w:rsidRPr="00FF6EF6" w:rsidRDefault="00277E08" w:rsidP="005301F5">
            <w:pPr>
              <w:pStyle w:val="Nvel2-Red"/>
              <w:numPr>
                <w:ilvl w:val="0"/>
                <w:numId w:val="0"/>
              </w:numPr>
              <w:jc w:val="center"/>
              <w:rPr>
                <w:i w:val="0"/>
                <w:iCs w:val="0"/>
                <w:color w:val="auto"/>
              </w:rPr>
            </w:pPr>
            <w:r w:rsidRPr="00FF6EF6">
              <w:rPr>
                <w:i w:val="0"/>
                <w:iCs w:val="0"/>
                <w:color w:val="auto"/>
              </w:rPr>
              <w:t>18</w:t>
            </w:r>
          </w:p>
        </w:tc>
        <w:tc>
          <w:tcPr>
            <w:tcW w:w="4678" w:type="dxa"/>
            <w:shd w:val="clear" w:color="auto" w:fill="C6D9F1" w:themeFill="text2" w:themeFillTint="33"/>
            <w:vAlign w:val="center"/>
          </w:tcPr>
          <w:p w14:paraId="6C3A0ADB" w14:textId="297763E6" w:rsidR="005301F5" w:rsidRPr="00FF6EF6" w:rsidRDefault="00277E08" w:rsidP="005301F5">
            <w:pPr>
              <w:pStyle w:val="Nvel2-Red"/>
              <w:numPr>
                <w:ilvl w:val="0"/>
                <w:numId w:val="0"/>
              </w:numPr>
              <w:rPr>
                <w:i w:val="0"/>
                <w:iCs w:val="0"/>
                <w:color w:val="auto"/>
              </w:rPr>
            </w:pPr>
            <w:r w:rsidRPr="00FF6EF6">
              <w:rPr>
                <w:b/>
                <w:bCs/>
                <w:i w:val="0"/>
                <w:iCs w:val="0"/>
                <w:color w:val="auto"/>
                <w:sz w:val="18"/>
                <w:szCs w:val="18"/>
              </w:rPr>
              <w:t>CAMARIM / SALA DE APOIO</w:t>
            </w:r>
            <w:r w:rsidRPr="00FF6EF6">
              <w:rPr>
                <w:i w:val="0"/>
                <w:iCs w:val="0"/>
                <w:color w:val="auto"/>
                <w:sz w:val="18"/>
                <w:szCs w:val="18"/>
              </w:rPr>
              <w:t xml:space="preserve"> – Camarim do tipo octanorm básico fechado, medindo 3mx3m, paredes em painéis tipo TS com 2,20m de altura, perfis de alumínio octavados, 01 (um) spot de 100 Watts a cada 3,00m², 01 </w:t>
            </w:r>
            <w:proofErr w:type="gramStart"/>
            <w:r w:rsidRPr="00FF6EF6">
              <w:rPr>
                <w:i w:val="0"/>
                <w:iCs w:val="0"/>
                <w:color w:val="auto"/>
                <w:sz w:val="18"/>
                <w:szCs w:val="18"/>
              </w:rPr>
              <w:t>ar  condicionado</w:t>
            </w:r>
            <w:proofErr w:type="gramEnd"/>
            <w:r w:rsidRPr="00FF6EF6">
              <w:rPr>
                <w:i w:val="0"/>
                <w:iCs w:val="0"/>
                <w:color w:val="auto"/>
                <w:sz w:val="18"/>
                <w:szCs w:val="18"/>
              </w:rPr>
              <w:t xml:space="preserve"> 9000 btus, 2 (dois) pontos de energia, piso em madeira com 10cm de altura revestido por carpete e porta de acesso, aterramento conforme normas técnicas da ABNT.</w:t>
            </w:r>
          </w:p>
        </w:tc>
        <w:tc>
          <w:tcPr>
            <w:tcW w:w="992" w:type="dxa"/>
            <w:shd w:val="clear" w:color="auto" w:fill="C6D9F1" w:themeFill="text2" w:themeFillTint="33"/>
            <w:vAlign w:val="center"/>
          </w:tcPr>
          <w:p w14:paraId="09BF5EB6" w14:textId="2DE291C7" w:rsidR="005301F5" w:rsidRPr="00FF6EF6" w:rsidRDefault="00277E08" w:rsidP="005301F5">
            <w:pPr>
              <w:pStyle w:val="Nvel2-Red"/>
              <w:numPr>
                <w:ilvl w:val="0"/>
                <w:numId w:val="0"/>
              </w:numPr>
              <w:jc w:val="center"/>
              <w:rPr>
                <w:i w:val="0"/>
                <w:iCs w:val="0"/>
                <w:color w:val="auto"/>
              </w:rPr>
            </w:pPr>
            <w:r w:rsidRPr="00FF6EF6">
              <w:rPr>
                <w:i w:val="0"/>
                <w:iCs w:val="0"/>
                <w:color w:val="auto"/>
              </w:rPr>
              <w:t>Und/ Diária</w:t>
            </w:r>
          </w:p>
        </w:tc>
        <w:tc>
          <w:tcPr>
            <w:tcW w:w="1418" w:type="dxa"/>
            <w:shd w:val="clear" w:color="auto" w:fill="C6D9F1" w:themeFill="text2" w:themeFillTint="33"/>
            <w:vAlign w:val="center"/>
          </w:tcPr>
          <w:p w14:paraId="0DA11601" w14:textId="6B72C12B" w:rsidR="005301F5" w:rsidRPr="00FF6EF6" w:rsidRDefault="00277E08" w:rsidP="005301F5">
            <w:pPr>
              <w:pStyle w:val="Nvel2-Red"/>
              <w:numPr>
                <w:ilvl w:val="0"/>
                <w:numId w:val="0"/>
              </w:numPr>
              <w:jc w:val="center"/>
              <w:rPr>
                <w:i w:val="0"/>
                <w:iCs w:val="0"/>
                <w:color w:val="auto"/>
              </w:rPr>
            </w:pPr>
            <w:r w:rsidRPr="00FF6EF6">
              <w:rPr>
                <w:i w:val="0"/>
                <w:iCs w:val="0"/>
                <w:color w:val="auto"/>
              </w:rPr>
              <w:t>80</w:t>
            </w:r>
          </w:p>
        </w:tc>
        <w:tc>
          <w:tcPr>
            <w:tcW w:w="1842" w:type="dxa"/>
            <w:shd w:val="clear" w:color="auto" w:fill="C6D9F1" w:themeFill="text2" w:themeFillTint="33"/>
            <w:vAlign w:val="center"/>
          </w:tcPr>
          <w:p w14:paraId="77D5EC71" w14:textId="614AEC59" w:rsidR="005301F5" w:rsidRPr="00FF6EF6" w:rsidRDefault="00277E08" w:rsidP="005301F5">
            <w:pPr>
              <w:pStyle w:val="Nvel2-Red"/>
              <w:numPr>
                <w:ilvl w:val="0"/>
                <w:numId w:val="0"/>
              </w:numPr>
              <w:jc w:val="center"/>
              <w:rPr>
                <w:i w:val="0"/>
                <w:iCs w:val="0"/>
                <w:color w:val="auto"/>
              </w:rPr>
            </w:pPr>
            <w:r w:rsidRPr="00FF6EF6">
              <w:rPr>
                <w:i w:val="0"/>
                <w:iCs w:val="0"/>
                <w:color w:val="auto"/>
              </w:rPr>
              <w:t>8</w:t>
            </w:r>
          </w:p>
        </w:tc>
      </w:tr>
      <w:tr w:rsidR="00FF6EF6" w:rsidRPr="00FF6EF6" w14:paraId="70D33FE0" w14:textId="77777777" w:rsidTr="00953D58">
        <w:tc>
          <w:tcPr>
            <w:tcW w:w="710" w:type="dxa"/>
            <w:shd w:val="clear" w:color="auto" w:fill="C6D9F1" w:themeFill="text2" w:themeFillTint="33"/>
            <w:vAlign w:val="center"/>
          </w:tcPr>
          <w:p w14:paraId="7F217FB0" w14:textId="1D2EB9BF" w:rsidR="00953D58" w:rsidRPr="00FF6EF6" w:rsidRDefault="00953D58" w:rsidP="00953D58">
            <w:pPr>
              <w:pStyle w:val="Nvel2-Red"/>
              <w:numPr>
                <w:ilvl w:val="0"/>
                <w:numId w:val="0"/>
              </w:numPr>
              <w:jc w:val="center"/>
              <w:rPr>
                <w:i w:val="0"/>
                <w:iCs w:val="0"/>
                <w:color w:val="auto"/>
              </w:rPr>
            </w:pPr>
            <w:r w:rsidRPr="00FF6EF6">
              <w:rPr>
                <w:i w:val="0"/>
                <w:iCs w:val="0"/>
                <w:color w:val="auto"/>
              </w:rPr>
              <w:t>2</w:t>
            </w:r>
            <w:r w:rsidR="003E2286" w:rsidRPr="00FF6EF6">
              <w:rPr>
                <w:i w:val="0"/>
                <w:iCs w:val="0"/>
                <w:color w:val="auto"/>
              </w:rPr>
              <w:t>4</w:t>
            </w:r>
          </w:p>
        </w:tc>
        <w:tc>
          <w:tcPr>
            <w:tcW w:w="4678" w:type="dxa"/>
            <w:shd w:val="clear" w:color="auto" w:fill="C6D9F1" w:themeFill="text2" w:themeFillTint="33"/>
          </w:tcPr>
          <w:p w14:paraId="432C726E" w14:textId="512119A2" w:rsidR="00953D58" w:rsidRPr="00FF6EF6" w:rsidRDefault="00953D58" w:rsidP="00953D58">
            <w:pPr>
              <w:pStyle w:val="Nvel2-Red"/>
              <w:numPr>
                <w:ilvl w:val="0"/>
                <w:numId w:val="0"/>
              </w:numPr>
              <w:rPr>
                <w:i w:val="0"/>
                <w:iCs w:val="0"/>
                <w:color w:val="auto"/>
              </w:rPr>
            </w:pPr>
            <w:r w:rsidRPr="00FF6EF6">
              <w:rPr>
                <w:b/>
                <w:bCs/>
                <w:i w:val="0"/>
                <w:iCs w:val="0"/>
                <w:color w:val="auto"/>
                <w:sz w:val="18"/>
                <w:szCs w:val="18"/>
              </w:rPr>
              <w:t>PAVILÃO Q-30</w:t>
            </w:r>
            <w:r w:rsidRPr="00FF6EF6">
              <w:rPr>
                <w:i w:val="0"/>
                <w:iCs w:val="0"/>
                <w:color w:val="auto"/>
                <w:sz w:val="18"/>
                <w:szCs w:val="18"/>
              </w:rPr>
              <w:t xml:space="preserve"> </w:t>
            </w:r>
            <w:r w:rsidRPr="00FF6EF6">
              <w:rPr>
                <w:b/>
                <w:bCs/>
                <w:i w:val="0"/>
                <w:iCs w:val="0"/>
                <w:color w:val="auto"/>
                <w:sz w:val="18"/>
                <w:szCs w:val="18"/>
              </w:rPr>
              <w:t>medindo 8m x 20m</w:t>
            </w:r>
            <w:r w:rsidRPr="00FF6EF6">
              <w:rPr>
                <w:i w:val="0"/>
                <w:iCs w:val="0"/>
                <w:color w:val="auto"/>
                <w:sz w:val="18"/>
                <w:szCs w:val="18"/>
              </w:rPr>
              <w:t xml:space="preserve"> metros. Cobertura estruturada, modulado topo 02 águas, cobertura em lona branca. Incluso montagem e desmontagem. Locação por dia.</w:t>
            </w:r>
          </w:p>
        </w:tc>
        <w:tc>
          <w:tcPr>
            <w:tcW w:w="992" w:type="dxa"/>
            <w:shd w:val="clear" w:color="auto" w:fill="C6D9F1" w:themeFill="text2" w:themeFillTint="33"/>
            <w:vAlign w:val="center"/>
          </w:tcPr>
          <w:p w14:paraId="1B2ECA98" w14:textId="03444560" w:rsidR="00953D58" w:rsidRPr="00FF6EF6" w:rsidRDefault="00953D58" w:rsidP="00953D58">
            <w:pPr>
              <w:pStyle w:val="Nvel2-Red"/>
              <w:numPr>
                <w:ilvl w:val="0"/>
                <w:numId w:val="0"/>
              </w:numPr>
              <w:jc w:val="center"/>
              <w:rPr>
                <w:i w:val="0"/>
                <w:iCs w:val="0"/>
                <w:color w:val="auto"/>
              </w:rPr>
            </w:pPr>
            <w:r w:rsidRPr="00FF6EF6">
              <w:rPr>
                <w:i w:val="0"/>
                <w:iCs w:val="0"/>
                <w:color w:val="auto"/>
              </w:rPr>
              <w:t>Und</w:t>
            </w:r>
          </w:p>
        </w:tc>
        <w:tc>
          <w:tcPr>
            <w:tcW w:w="1418" w:type="dxa"/>
            <w:shd w:val="clear" w:color="auto" w:fill="C6D9F1" w:themeFill="text2" w:themeFillTint="33"/>
            <w:vAlign w:val="center"/>
          </w:tcPr>
          <w:p w14:paraId="6D1EDA85" w14:textId="6DF3E005" w:rsidR="00953D58" w:rsidRPr="00FF6EF6" w:rsidRDefault="00953D58" w:rsidP="00953D58">
            <w:pPr>
              <w:pStyle w:val="Nvel2-Red"/>
              <w:numPr>
                <w:ilvl w:val="0"/>
                <w:numId w:val="0"/>
              </w:numPr>
              <w:jc w:val="center"/>
              <w:rPr>
                <w:i w:val="0"/>
                <w:iCs w:val="0"/>
                <w:color w:val="auto"/>
              </w:rPr>
            </w:pPr>
            <w:r w:rsidRPr="00FF6EF6">
              <w:rPr>
                <w:i w:val="0"/>
                <w:iCs w:val="0"/>
                <w:color w:val="auto"/>
              </w:rPr>
              <w:t>18</w:t>
            </w:r>
          </w:p>
        </w:tc>
        <w:tc>
          <w:tcPr>
            <w:tcW w:w="1842" w:type="dxa"/>
            <w:shd w:val="clear" w:color="auto" w:fill="C6D9F1" w:themeFill="text2" w:themeFillTint="33"/>
            <w:vAlign w:val="center"/>
          </w:tcPr>
          <w:p w14:paraId="53B20E16" w14:textId="3FE60E30" w:rsidR="00953D58" w:rsidRPr="00FF6EF6" w:rsidRDefault="00953D58" w:rsidP="00953D58">
            <w:pPr>
              <w:pStyle w:val="Nvel2-Red"/>
              <w:numPr>
                <w:ilvl w:val="0"/>
                <w:numId w:val="0"/>
              </w:numPr>
              <w:jc w:val="center"/>
              <w:rPr>
                <w:i w:val="0"/>
                <w:iCs w:val="0"/>
                <w:color w:val="auto"/>
              </w:rPr>
            </w:pPr>
            <w:r w:rsidRPr="00FF6EF6">
              <w:rPr>
                <w:i w:val="0"/>
                <w:iCs w:val="0"/>
                <w:color w:val="auto"/>
              </w:rPr>
              <w:t>1</w:t>
            </w:r>
          </w:p>
        </w:tc>
      </w:tr>
    </w:tbl>
    <w:p w14:paraId="410DA384" w14:textId="62685A7A" w:rsidR="00C73921" w:rsidRPr="00FF6EF6" w:rsidRDefault="00C73921" w:rsidP="00C73921">
      <w:pPr>
        <w:pStyle w:val="Nvel2-Red"/>
        <w:numPr>
          <w:ilvl w:val="0"/>
          <w:numId w:val="0"/>
        </w:numPr>
        <w:ind w:left="561"/>
        <w:rPr>
          <w:i w:val="0"/>
          <w:iCs w:val="0"/>
          <w:color w:val="auto"/>
        </w:rPr>
      </w:pPr>
    </w:p>
    <w:tbl>
      <w:tblPr>
        <w:tblStyle w:val="Tabelacomgrade"/>
        <w:tblW w:w="9640" w:type="dxa"/>
        <w:tblInd w:w="561" w:type="dxa"/>
        <w:tblLook w:val="04A0" w:firstRow="1" w:lastRow="0" w:firstColumn="1" w:lastColumn="0" w:noHBand="0" w:noVBand="1"/>
      </w:tblPr>
      <w:tblGrid>
        <w:gridCol w:w="710"/>
        <w:gridCol w:w="4678"/>
        <w:gridCol w:w="992"/>
        <w:gridCol w:w="1418"/>
        <w:gridCol w:w="1842"/>
      </w:tblGrid>
      <w:tr w:rsidR="00FF6EF6" w:rsidRPr="00FF6EF6" w14:paraId="1AEBAC8D" w14:textId="77777777" w:rsidTr="001471E5">
        <w:trPr>
          <w:trHeight w:val="706"/>
        </w:trPr>
        <w:tc>
          <w:tcPr>
            <w:tcW w:w="710" w:type="dxa"/>
            <w:shd w:val="clear" w:color="auto" w:fill="BFBFBF" w:themeFill="background1" w:themeFillShade="BF"/>
            <w:vAlign w:val="center"/>
          </w:tcPr>
          <w:p w14:paraId="1541BAAD" w14:textId="77777777" w:rsidR="00953D58" w:rsidRPr="00FF6EF6" w:rsidRDefault="00953D58" w:rsidP="001471E5">
            <w:pPr>
              <w:pStyle w:val="Nvel2-Red"/>
              <w:numPr>
                <w:ilvl w:val="0"/>
                <w:numId w:val="0"/>
              </w:numPr>
              <w:jc w:val="center"/>
              <w:rPr>
                <w:i w:val="0"/>
                <w:iCs w:val="0"/>
                <w:color w:val="auto"/>
              </w:rPr>
            </w:pPr>
            <w:r w:rsidRPr="00FF6EF6">
              <w:rPr>
                <w:b/>
                <w:bCs/>
                <w:i w:val="0"/>
                <w:iCs w:val="0"/>
                <w:color w:val="auto"/>
                <w:sz w:val="18"/>
                <w:szCs w:val="18"/>
              </w:rPr>
              <w:t>ITEM</w:t>
            </w:r>
          </w:p>
        </w:tc>
        <w:tc>
          <w:tcPr>
            <w:tcW w:w="4678" w:type="dxa"/>
            <w:shd w:val="clear" w:color="auto" w:fill="BFBFBF" w:themeFill="background1" w:themeFillShade="BF"/>
            <w:vAlign w:val="center"/>
          </w:tcPr>
          <w:p w14:paraId="15A32969" w14:textId="77777777" w:rsidR="00953D58" w:rsidRPr="00FF6EF6" w:rsidRDefault="00953D58" w:rsidP="001471E5">
            <w:pPr>
              <w:pStyle w:val="Nvel2-Red"/>
              <w:numPr>
                <w:ilvl w:val="0"/>
                <w:numId w:val="0"/>
              </w:numPr>
              <w:jc w:val="center"/>
              <w:rPr>
                <w:i w:val="0"/>
                <w:iCs w:val="0"/>
                <w:color w:val="auto"/>
              </w:rPr>
            </w:pPr>
            <w:r w:rsidRPr="00FF6EF6">
              <w:rPr>
                <w:b/>
                <w:bCs/>
                <w:i w:val="0"/>
                <w:iCs w:val="0"/>
                <w:color w:val="auto"/>
                <w:sz w:val="18"/>
                <w:szCs w:val="18"/>
              </w:rPr>
              <w:t>DESCRIÇÃO</w:t>
            </w:r>
          </w:p>
        </w:tc>
        <w:tc>
          <w:tcPr>
            <w:tcW w:w="992" w:type="dxa"/>
            <w:shd w:val="clear" w:color="auto" w:fill="BFBFBF" w:themeFill="background1" w:themeFillShade="BF"/>
            <w:vAlign w:val="center"/>
          </w:tcPr>
          <w:p w14:paraId="2F785B37" w14:textId="77777777" w:rsidR="00953D58" w:rsidRPr="00FF6EF6" w:rsidRDefault="00953D58" w:rsidP="001471E5">
            <w:pPr>
              <w:pStyle w:val="Nvel2-Red"/>
              <w:numPr>
                <w:ilvl w:val="0"/>
                <w:numId w:val="0"/>
              </w:numPr>
              <w:jc w:val="center"/>
              <w:rPr>
                <w:i w:val="0"/>
                <w:iCs w:val="0"/>
                <w:color w:val="auto"/>
              </w:rPr>
            </w:pPr>
            <w:r w:rsidRPr="00FF6EF6">
              <w:rPr>
                <w:b/>
                <w:bCs/>
                <w:i w:val="0"/>
                <w:iCs w:val="0"/>
                <w:color w:val="auto"/>
                <w:sz w:val="18"/>
                <w:szCs w:val="18"/>
              </w:rPr>
              <w:t>UND</w:t>
            </w:r>
          </w:p>
        </w:tc>
        <w:tc>
          <w:tcPr>
            <w:tcW w:w="1418" w:type="dxa"/>
            <w:shd w:val="clear" w:color="auto" w:fill="BFBFBF" w:themeFill="background1" w:themeFillShade="BF"/>
            <w:vAlign w:val="center"/>
          </w:tcPr>
          <w:p w14:paraId="37501E0E" w14:textId="77777777" w:rsidR="00953D58" w:rsidRPr="00FF6EF6" w:rsidRDefault="00953D58" w:rsidP="001471E5">
            <w:pPr>
              <w:pStyle w:val="Nvel2-Red"/>
              <w:numPr>
                <w:ilvl w:val="0"/>
                <w:numId w:val="0"/>
              </w:numPr>
              <w:jc w:val="center"/>
              <w:rPr>
                <w:i w:val="0"/>
                <w:iCs w:val="0"/>
                <w:color w:val="auto"/>
              </w:rPr>
            </w:pPr>
            <w:r w:rsidRPr="00FF6EF6">
              <w:rPr>
                <w:b/>
                <w:bCs/>
                <w:i w:val="0"/>
                <w:iCs w:val="0"/>
                <w:color w:val="auto"/>
                <w:sz w:val="18"/>
                <w:szCs w:val="18"/>
              </w:rPr>
              <w:t>QTD LICITADA</w:t>
            </w:r>
          </w:p>
        </w:tc>
        <w:tc>
          <w:tcPr>
            <w:tcW w:w="1842" w:type="dxa"/>
            <w:shd w:val="clear" w:color="auto" w:fill="BFBFBF" w:themeFill="background1" w:themeFillShade="BF"/>
            <w:vAlign w:val="center"/>
          </w:tcPr>
          <w:p w14:paraId="179DC718" w14:textId="301710DB" w:rsidR="00953D58" w:rsidRPr="00FF6EF6" w:rsidRDefault="00953D58" w:rsidP="001471E5">
            <w:pPr>
              <w:pStyle w:val="Nvel2-Red"/>
              <w:numPr>
                <w:ilvl w:val="0"/>
                <w:numId w:val="0"/>
              </w:numPr>
              <w:jc w:val="center"/>
              <w:rPr>
                <w:i w:val="0"/>
                <w:iCs w:val="0"/>
                <w:color w:val="auto"/>
              </w:rPr>
            </w:pPr>
            <w:r w:rsidRPr="00FF6EF6">
              <w:rPr>
                <w:b/>
                <w:bCs/>
                <w:i w:val="0"/>
                <w:iCs w:val="0"/>
                <w:color w:val="auto"/>
                <w:sz w:val="18"/>
                <w:szCs w:val="18"/>
              </w:rPr>
              <w:t>QTD A SER ATESTADA PELA LICITANTE (3%)</w:t>
            </w:r>
          </w:p>
        </w:tc>
      </w:tr>
      <w:tr w:rsidR="00FF6EF6" w:rsidRPr="00FF6EF6" w14:paraId="74200FF8" w14:textId="77777777" w:rsidTr="001471E5">
        <w:tc>
          <w:tcPr>
            <w:tcW w:w="9640" w:type="dxa"/>
            <w:gridSpan w:val="5"/>
            <w:shd w:val="clear" w:color="auto" w:fill="C6D9F1" w:themeFill="text2" w:themeFillTint="33"/>
          </w:tcPr>
          <w:p w14:paraId="5E4765FA" w14:textId="2A882034" w:rsidR="00953D58" w:rsidRPr="00FF6EF6" w:rsidRDefault="00953D58" w:rsidP="001471E5">
            <w:pPr>
              <w:pStyle w:val="Nvel2-Red"/>
              <w:numPr>
                <w:ilvl w:val="0"/>
                <w:numId w:val="0"/>
              </w:numPr>
              <w:jc w:val="center"/>
              <w:rPr>
                <w:i w:val="0"/>
                <w:iCs w:val="0"/>
                <w:color w:val="auto"/>
              </w:rPr>
            </w:pPr>
            <w:r w:rsidRPr="00FF6EF6">
              <w:rPr>
                <w:rFonts w:eastAsia="Times New Roman"/>
                <w:b/>
                <w:bCs/>
                <w:i w:val="0"/>
                <w:iCs w:val="0"/>
                <w:color w:val="auto"/>
                <w:sz w:val="18"/>
                <w:szCs w:val="18"/>
              </w:rPr>
              <w:t>Grupo 2 – Sanitários</w:t>
            </w:r>
          </w:p>
        </w:tc>
      </w:tr>
      <w:tr w:rsidR="00FF6EF6" w:rsidRPr="00FF6EF6" w14:paraId="6835B69E" w14:textId="77777777" w:rsidTr="001471E5">
        <w:tc>
          <w:tcPr>
            <w:tcW w:w="710" w:type="dxa"/>
            <w:shd w:val="clear" w:color="auto" w:fill="C6D9F1" w:themeFill="text2" w:themeFillTint="33"/>
            <w:vAlign w:val="center"/>
          </w:tcPr>
          <w:p w14:paraId="0D11895E" w14:textId="7B9FEFDD" w:rsidR="00953D58" w:rsidRPr="00FF6EF6" w:rsidRDefault="00814F12" w:rsidP="00953D58">
            <w:pPr>
              <w:pStyle w:val="Nvel2-Red"/>
              <w:numPr>
                <w:ilvl w:val="0"/>
                <w:numId w:val="0"/>
              </w:numPr>
              <w:jc w:val="center"/>
              <w:rPr>
                <w:i w:val="0"/>
                <w:iCs w:val="0"/>
                <w:color w:val="auto"/>
              </w:rPr>
            </w:pPr>
            <w:r w:rsidRPr="00FF6EF6">
              <w:rPr>
                <w:i w:val="0"/>
                <w:iCs w:val="0"/>
                <w:color w:val="auto"/>
              </w:rPr>
              <w:t>27</w:t>
            </w:r>
          </w:p>
        </w:tc>
        <w:tc>
          <w:tcPr>
            <w:tcW w:w="4678" w:type="dxa"/>
            <w:shd w:val="clear" w:color="auto" w:fill="C6D9F1" w:themeFill="text2" w:themeFillTint="33"/>
          </w:tcPr>
          <w:p w14:paraId="74CFA0C1" w14:textId="7E7F3CA6" w:rsidR="00953D58" w:rsidRPr="00FF6EF6" w:rsidRDefault="00953D58" w:rsidP="00953D58">
            <w:pPr>
              <w:pStyle w:val="Nvel2-Red"/>
              <w:numPr>
                <w:ilvl w:val="0"/>
                <w:numId w:val="0"/>
              </w:numPr>
              <w:rPr>
                <w:i w:val="0"/>
                <w:iCs w:val="0"/>
                <w:color w:val="auto"/>
              </w:rPr>
            </w:pPr>
            <w:r w:rsidRPr="00FF6EF6">
              <w:rPr>
                <w:b/>
                <w:bCs/>
                <w:i w:val="0"/>
                <w:iCs w:val="0"/>
                <w:color w:val="auto"/>
                <w:sz w:val="18"/>
                <w:szCs w:val="18"/>
              </w:rPr>
              <w:t>CABINES SANITÁRIAS I</w:t>
            </w:r>
            <w:r w:rsidRPr="00FF6EF6">
              <w:rPr>
                <w:i w:val="0"/>
                <w:iCs w:val="0"/>
                <w:color w:val="auto"/>
                <w:sz w:val="18"/>
                <w:szCs w:val="18"/>
              </w:rPr>
              <w:t xml:space="preserve">- Cabine sanitária (STD) individual e portátil, modelo Masculino/Feminino, confeccionada em polietileno de alta densidade, resistente e totalmente lavável, com teto translúcido, piso antiderrapante, janelas de ventilação e com indicação "Livre/Ocupado", sistema de trava com chave, contendo vaso e assento sanitário (tanque simples de </w:t>
            </w:r>
            <w:r w:rsidRPr="00FF6EF6">
              <w:rPr>
                <w:i w:val="0"/>
                <w:iCs w:val="0"/>
                <w:color w:val="auto"/>
                <w:sz w:val="18"/>
                <w:szCs w:val="18"/>
              </w:rPr>
              <w:lastRenderedPageBreak/>
              <w:t>dejetos), mictório (somente para o modelo masculino), suporte para papel higiênico, medindo aproximadamente: 2,00m de altura interior; 1,20m de largura interior; 1,20m de profundidade e 0,50m de altura do assento e porta com abertura de aproximadamente 180° com limpeza executada por viatura com sistema a vácuo.</w:t>
            </w:r>
          </w:p>
        </w:tc>
        <w:tc>
          <w:tcPr>
            <w:tcW w:w="992" w:type="dxa"/>
            <w:shd w:val="clear" w:color="auto" w:fill="C6D9F1" w:themeFill="text2" w:themeFillTint="33"/>
            <w:vAlign w:val="center"/>
          </w:tcPr>
          <w:p w14:paraId="5C570280" w14:textId="77777777" w:rsidR="00953D58" w:rsidRPr="00FF6EF6" w:rsidRDefault="00953D58" w:rsidP="00953D58">
            <w:pPr>
              <w:pStyle w:val="Nvel2-Red"/>
              <w:numPr>
                <w:ilvl w:val="0"/>
                <w:numId w:val="0"/>
              </w:numPr>
              <w:jc w:val="center"/>
              <w:rPr>
                <w:i w:val="0"/>
                <w:iCs w:val="0"/>
                <w:color w:val="auto"/>
              </w:rPr>
            </w:pPr>
            <w:r w:rsidRPr="00FF6EF6">
              <w:rPr>
                <w:i w:val="0"/>
                <w:iCs w:val="0"/>
                <w:color w:val="auto"/>
              </w:rPr>
              <w:lastRenderedPageBreak/>
              <w:t>Diária</w:t>
            </w:r>
          </w:p>
        </w:tc>
        <w:tc>
          <w:tcPr>
            <w:tcW w:w="1418" w:type="dxa"/>
            <w:shd w:val="clear" w:color="auto" w:fill="C6D9F1" w:themeFill="text2" w:themeFillTint="33"/>
            <w:vAlign w:val="center"/>
          </w:tcPr>
          <w:p w14:paraId="1107C20B" w14:textId="5E8CCC52" w:rsidR="00953D58" w:rsidRPr="00FF6EF6" w:rsidRDefault="00BF7C7D" w:rsidP="00953D58">
            <w:pPr>
              <w:pStyle w:val="Nvel2-Red"/>
              <w:numPr>
                <w:ilvl w:val="0"/>
                <w:numId w:val="0"/>
              </w:numPr>
              <w:jc w:val="center"/>
              <w:rPr>
                <w:i w:val="0"/>
                <w:iCs w:val="0"/>
                <w:color w:val="auto"/>
              </w:rPr>
            </w:pPr>
            <w:r w:rsidRPr="00FF6EF6">
              <w:rPr>
                <w:i w:val="0"/>
                <w:iCs w:val="0"/>
                <w:color w:val="auto"/>
              </w:rPr>
              <w:t>1000</w:t>
            </w:r>
          </w:p>
        </w:tc>
        <w:tc>
          <w:tcPr>
            <w:tcW w:w="1842" w:type="dxa"/>
            <w:shd w:val="clear" w:color="auto" w:fill="C6D9F1" w:themeFill="text2" w:themeFillTint="33"/>
            <w:vAlign w:val="center"/>
          </w:tcPr>
          <w:p w14:paraId="71ABD5CB" w14:textId="644A9AEC" w:rsidR="00953D58" w:rsidRPr="00FF6EF6" w:rsidRDefault="00BF7C7D" w:rsidP="00953D58">
            <w:pPr>
              <w:pStyle w:val="Nvel2-Red"/>
              <w:numPr>
                <w:ilvl w:val="0"/>
                <w:numId w:val="0"/>
              </w:numPr>
              <w:jc w:val="center"/>
              <w:rPr>
                <w:i w:val="0"/>
                <w:iCs w:val="0"/>
                <w:color w:val="auto"/>
              </w:rPr>
            </w:pPr>
            <w:r w:rsidRPr="00FF6EF6">
              <w:rPr>
                <w:i w:val="0"/>
                <w:iCs w:val="0"/>
                <w:color w:val="auto"/>
              </w:rPr>
              <w:t>30</w:t>
            </w:r>
          </w:p>
        </w:tc>
      </w:tr>
    </w:tbl>
    <w:p w14:paraId="5863F427" w14:textId="77BB1057" w:rsidR="00C73921" w:rsidRPr="00FF6EF6" w:rsidRDefault="00C73921" w:rsidP="00C73921">
      <w:pPr>
        <w:pStyle w:val="Nvel2-Red"/>
        <w:numPr>
          <w:ilvl w:val="0"/>
          <w:numId w:val="0"/>
        </w:numPr>
        <w:ind w:left="561"/>
        <w:rPr>
          <w:i w:val="0"/>
          <w:iCs w:val="0"/>
          <w:color w:val="auto"/>
        </w:rPr>
      </w:pPr>
    </w:p>
    <w:p w14:paraId="25D2E79A" w14:textId="77777777" w:rsidR="00B809FD" w:rsidRPr="00FF6EF6" w:rsidRDefault="00B809FD" w:rsidP="00B809FD">
      <w:pPr>
        <w:pStyle w:val="Nivel2"/>
        <w:numPr>
          <w:ilvl w:val="1"/>
          <w:numId w:val="3"/>
        </w:numPr>
        <w:ind w:left="993"/>
        <w:rPr>
          <w:rFonts w:ascii="Arial" w:hAnsi="Arial" w:cs="Arial"/>
          <w:color w:val="auto"/>
          <w:sz w:val="20"/>
          <w:szCs w:val="20"/>
        </w:rPr>
      </w:pPr>
      <w:r w:rsidRPr="00FF6EF6">
        <w:rPr>
          <w:rFonts w:ascii="Arial" w:hAnsi="Arial" w:cs="Arial"/>
          <w:color w:val="auto"/>
          <w:sz w:val="20"/>
          <w:szCs w:val="20"/>
        </w:rPr>
        <w:t>Caso admitida a participação de cooperativas, será exigida a seguinte documentação complementar:</w:t>
      </w:r>
    </w:p>
    <w:p w14:paraId="270BC2AF" w14:textId="77777777" w:rsidR="00B809FD" w:rsidRPr="00FF6EF6" w:rsidRDefault="00B809FD" w:rsidP="009B3BD7">
      <w:pPr>
        <w:pStyle w:val="Nivel3"/>
        <w:numPr>
          <w:ilvl w:val="2"/>
          <w:numId w:val="3"/>
        </w:numPr>
        <w:tabs>
          <w:tab w:val="clear" w:pos="2160"/>
        </w:tabs>
        <w:ind w:left="1985"/>
        <w:rPr>
          <w:rFonts w:ascii="Arial" w:hAnsi="Arial"/>
          <w:color w:val="auto"/>
          <w:sz w:val="20"/>
          <w:szCs w:val="20"/>
        </w:rPr>
      </w:pPr>
      <w:r w:rsidRPr="00FF6EF6">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6" w:anchor="art4">
        <w:r w:rsidRPr="00FF6EF6">
          <w:rPr>
            <w:rStyle w:val="Hyperlink"/>
            <w:rFonts w:ascii="Arial" w:hAnsi="Arial"/>
            <w:color w:val="auto"/>
            <w:sz w:val="20"/>
            <w:szCs w:val="20"/>
          </w:rPr>
          <w:t>arts. 4º, inciso XI, 21, inciso I</w:t>
        </w:r>
      </w:hyperlink>
      <w:r w:rsidRPr="00FF6EF6">
        <w:rPr>
          <w:rFonts w:ascii="Arial" w:hAnsi="Arial"/>
          <w:color w:val="auto"/>
          <w:sz w:val="20"/>
          <w:szCs w:val="20"/>
        </w:rPr>
        <w:t xml:space="preserve"> e </w:t>
      </w:r>
      <w:hyperlink r:id="rId27" w:anchor="art42">
        <w:r w:rsidRPr="00FF6EF6">
          <w:rPr>
            <w:rStyle w:val="Hyperlink"/>
            <w:rFonts w:ascii="Arial" w:hAnsi="Arial"/>
            <w:color w:val="auto"/>
            <w:sz w:val="20"/>
            <w:szCs w:val="20"/>
          </w:rPr>
          <w:t>42, §§2º a 6º da Lei n. 5.764, de 1971</w:t>
        </w:r>
      </w:hyperlink>
      <w:r w:rsidRPr="00FF6EF6">
        <w:rPr>
          <w:rFonts w:ascii="Arial" w:hAnsi="Arial"/>
          <w:color w:val="auto"/>
          <w:sz w:val="20"/>
          <w:szCs w:val="20"/>
        </w:rPr>
        <w:t>;</w:t>
      </w:r>
    </w:p>
    <w:p w14:paraId="09386ED9" w14:textId="77777777" w:rsidR="00B809FD" w:rsidRPr="00FF6EF6" w:rsidRDefault="00B809FD" w:rsidP="009B3BD7">
      <w:pPr>
        <w:pStyle w:val="Nivel3"/>
        <w:numPr>
          <w:ilvl w:val="2"/>
          <w:numId w:val="3"/>
        </w:numPr>
        <w:tabs>
          <w:tab w:val="clear" w:pos="2160"/>
        </w:tabs>
        <w:ind w:left="1985"/>
        <w:rPr>
          <w:rFonts w:ascii="Arial" w:hAnsi="Arial"/>
          <w:color w:val="auto"/>
          <w:sz w:val="20"/>
          <w:szCs w:val="20"/>
        </w:rPr>
      </w:pPr>
      <w:r w:rsidRPr="00FF6EF6">
        <w:rPr>
          <w:rFonts w:ascii="Arial" w:hAnsi="Arial"/>
          <w:color w:val="auto"/>
          <w:sz w:val="20"/>
          <w:szCs w:val="20"/>
        </w:rPr>
        <w:t>A declaração de regularidade de situação do contribuinte individual – DRSCI, para cada um dos cooperados indicados;</w:t>
      </w:r>
    </w:p>
    <w:p w14:paraId="550121F2" w14:textId="77777777" w:rsidR="00B809FD" w:rsidRPr="00FF6EF6" w:rsidRDefault="00B809FD" w:rsidP="009B3BD7">
      <w:pPr>
        <w:pStyle w:val="Nivel3"/>
        <w:numPr>
          <w:ilvl w:val="2"/>
          <w:numId w:val="3"/>
        </w:numPr>
        <w:tabs>
          <w:tab w:val="clear" w:pos="2160"/>
        </w:tabs>
        <w:ind w:left="1985"/>
        <w:rPr>
          <w:rFonts w:ascii="Arial" w:hAnsi="Arial"/>
          <w:color w:val="auto"/>
          <w:sz w:val="20"/>
          <w:szCs w:val="20"/>
        </w:rPr>
      </w:pPr>
      <w:r w:rsidRPr="00FF6EF6">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FF6EF6" w:rsidRDefault="00B809FD" w:rsidP="009B3BD7">
      <w:pPr>
        <w:pStyle w:val="Nivel3"/>
        <w:numPr>
          <w:ilvl w:val="2"/>
          <w:numId w:val="3"/>
        </w:numPr>
        <w:tabs>
          <w:tab w:val="clear" w:pos="2160"/>
        </w:tabs>
        <w:ind w:left="1985"/>
        <w:rPr>
          <w:rFonts w:ascii="Arial" w:hAnsi="Arial"/>
          <w:color w:val="auto"/>
          <w:sz w:val="20"/>
          <w:szCs w:val="20"/>
        </w:rPr>
      </w:pPr>
      <w:r w:rsidRPr="00FF6EF6">
        <w:rPr>
          <w:rFonts w:ascii="Arial" w:hAnsi="Arial"/>
          <w:color w:val="auto"/>
          <w:sz w:val="20"/>
          <w:szCs w:val="20"/>
        </w:rPr>
        <w:t xml:space="preserve">O registro previsto na </w:t>
      </w:r>
      <w:hyperlink r:id="rId28" w:anchor="art107">
        <w:r w:rsidRPr="00FF6EF6">
          <w:rPr>
            <w:rStyle w:val="Hyperlink"/>
            <w:rFonts w:ascii="Arial" w:hAnsi="Arial"/>
            <w:color w:val="auto"/>
            <w:sz w:val="20"/>
            <w:szCs w:val="20"/>
          </w:rPr>
          <w:t>Lei n. 5.764, de 1971, art. 107</w:t>
        </w:r>
      </w:hyperlink>
      <w:r w:rsidRPr="00FF6EF6">
        <w:rPr>
          <w:rFonts w:ascii="Arial" w:hAnsi="Arial"/>
          <w:color w:val="auto"/>
          <w:sz w:val="20"/>
          <w:szCs w:val="20"/>
        </w:rPr>
        <w:t>;</w:t>
      </w:r>
    </w:p>
    <w:p w14:paraId="7780FBF0" w14:textId="77777777" w:rsidR="00B809FD" w:rsidRPr="00FF6EF6" w:rsidRDefault="00B809FD" w:rsidP="009B3BD7">
      <w:pPr>
        <w:pStyle w:val="Nivel3"/>
        <w:numPr>
          <w:ilvl w:val="2"/>
          <w:numId w:val="3"/>
        </w:numPr>
        <w:tabs>
          <w:tab w:val="clear" w:pos="2160"/>
        </w:tabs>
        <w:ind w:left="1985"/>
        <w:rPr>
          <w:rFonts w:ascii="Arial" w:hAnsi="Arial"/>
          <w:color w:val="auto"/>
          <w:sz w:val="20"/>
          <w:szCs w:val="20"/>
        </w:rPr>
      </w:pPr>
      <w:r w:rsidRPr="00FF6EF6">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FF6EF6" w:rsidRDefault="00B809FD" w:rsidP="009B3BD7">
      <w:pPr>
        <w:pStyle w:val="Nivel3"/>
        <w:numPr>
          <w:ilvl w:val="2"/>
          <w:numId w:val="3"/>
        </w:numPr>
        <w:tabs>
          <w:tab w:val="clear" w:pos="2160"/>
        </w:tabs>
        <w:ind w:left="1985"/>
        <w:rPr>
          <w:rFonts w:ascii="Arial" w:hAnsi="Arial"/>
          <w:color w:val="auto"/>
          <w:sz w:val="20"/>
          <w:szCs w:val="20"/>
        </w:rPr>
      </w:pPr>
      <w:r w:rsidRPr="00FF6EF6">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FF6EF6"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F6EF6">
        <w:rPr>
          <w:rFonts w:ascii="Arial" w:eastAsia="Arial" w:hAnsi="Arial" w:cs="Arial"/>
          <w:b/>
          <w:color w:val="auto"/>
          <w:sz w:val="20"/>
          <w:szCs w:val="20"/>
        </w:rPr>
        <w:t>ESTIMATIVAS DO VALOR DA CONTRATAÇÃO</w:t>
      </w:r>
      <w:r w:rsidR="00521B0F" w:rsidRPr="00FF6EF6">
        <w:rPr>
          <w:rFonts w:ascii="Arial" w:eastAsia="Arial" w:hAnsi="Arial" w:cs="Arial"/>
          <w:b/>
          <w:color w:val="auto"/>
          <w:sz w:val="20"/>
          <w:szCs w:val="20"/>
        </w:rPr>
        <w:t xml:space="preserve"> </w:t>
      </w:r>
    </w:p>
    <w:p w14:paraId="6FE1F17A" w14:textId="76BF52A2" w:rsidR="00E05533" w:rsidRPr="00FF6EF6" w:rsidRDefault="00E05533" w:rsidP="00E05533">
      <w:pPr>
        <w:pStyle w:val="Nvel2-Red"/>
        <w:numPr>
          <w:ilvl w:val="1"/>
          <w:numId w:val="3"/>
        </w:numPr>
        <w:ind w:left="993"/>
        <w:rPr>
          <w:b/>
          <w:bCs/>
          <w:i w:val="0"/>
          <w:iCs w:val="0"/>
          <w:color w:val="auto"/>
        </w:rPr>
      </w:pPr>
      <w:r w:rsidRPr="00FF6EF6">
        <w:rPr>
          <w:i w:val="0"/>
          <w:iCs w:val="0"/>
          <w:color w:val="auto"/>
        </w:rPr>
        <w:t>O custo estimado total da contratação é o estabelecido no item 1, conforme custos unitários apostos na tabela.</w:t>
      </w:r>
    </w:p>
    <w:p w14:paraId="4810EA9D" w14:textId="24D21028" w:rsidR="00E05533" w:rsidRPr="00FF6EF6" w:rsidRDefault="00E05533" w:rsidP="00E05533">
      <w:pPr>
        <w:pStyle w:val="Nvel2-Red"/>
        <w:numPr>
          <w:ilvl w:val="1"/>
          <w:numId w:val="3"/>
        </w:numPr>
        <w:ind w:left="993"/>
        <w:rPr>
          <w:i w:val="0"/>
          <w:iCs w:val="0"/>
          <w:color w:val="auto"/>
        </w:rPr>
      </w:pPr>
      <w:r w:rsidRPr="00FF6EF6">
        <w:rPr>
          <w:rFonts w:eastAsia="MS Mincho"/>
          <w:i w:val="0"/>
          <w:iCs w:val="0"/>
          <w:color w:val="auto"/>
        </w:rPr>
        <w:t xml:space="preserve">Em caso de licitação para Registro de Preços, os preços </w:t>
      </w:r>
      <w:r w:rsidRPr="00FF6EF6">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5382E18E" w:rsidR="00E05533" w:rsidRPr="00FF6EF6" w:rsidRDefault="00F86FBB" w:rsidP="00F86FBB">
      <w:pPr>
        <w:pStyle w:val="Nvel3-R"/>
        <w:ind w:left="1418"/>
        <w:rPr>
          <w:rStyle w:val="Hyperlink"/>
          <w:rFonts w:eastAsia="MS Mincho"/>
          <w:i w:val="0"/>
          <w:iCs w:val="0"/>
          <w:strike w:val="0"/>
          <w:color w:val="auto"/>
        </w:rPr>
      </w:pPr>
      <w:r w:rsidRPr="00FF6EF6">
        <w:rPr>
          <w:i w:val="0"/>
          <w:iCs w:val="0"/>
          <w:strike w:val="0"/>
          <w:color w:val="auto"/>
        </w:rPr>
        <w:t xml:space="preserve"> </w:t>
      </w:r>
      <w:r w:rsidR="00E05533" w:rsidRPr="00FF6EF6">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29" w:anchor="art124iid">
        <w:r w:rsidR="00E05533" w:rsidRPr="00FF6EF6">
          <w:rPr>
            <w:rStyle w:val="Hyperlink"/>
            <w:rFonts w:eastAsia="Arial"/>
            <w:i w:val="0"/>
            <w:iCs w:val="0"/>
            <w:strike w:val="0"/>
            <w:color w:val="auto"/>
          </w:rPr>
          <w:t>línea “d” do inciso II do capu</w:t>
        </w:r>
        <w:r w:rsidR="00E05533" w:rsidRPr="00FF6EF6">
          <w:rPr>
            <w:rStyle w:val="Hyperlink"/>
            <w:rFonts w:eastAsia="Arial"/>
            <w:b/>
            <w:bCs/>
            <w:i w:val="0"/>
            <w:iCs w:val="0"/>
            <w:strike w:val="0"/>
            <w:color w:val="auto"/>
          </w:rPr>
          <w:t>t</w:t>
        </w:r>
        <w:r w:rsidR="00E05533" w:rsidRPr="00FF6EF6">
          <w:rPr>
            <w:rStyle w:val="Hyperlink"/>
            <w:rFonts w:eastAsia="Arial"/>
            <w:i w:val="0"/>
            <w:iCs w:val="0"/>
            <w:strike w:val="0"/>
            <w:color w:val="auto"/>
          </w:rPr>
          <w:t xml:space="preserve"> do art. 124 da Lei nº 14.133, de 2021;</w:t>
        </w:r>
      </w:hyperlink>
    </w:p>
    <w:p w14:paraId="0819013F" w14:textId="77777777" w:rsidR="00E05533" w:rsidRPr="00FF6EF6" w:rsidRDefault="00E05533" w:rsidP="00F86FBB">
      <w:pPr>
        <w:pStyle w:val="Nvel3-R"/>
        <w:rPr>
          <w:rFonts w:eastAsia="MS Mincho"/>
          <w:i w:val="0"/>
          <w:iCs w:val="0"/>
          <w:strike w:val="0"/>
          <w:color w:val="auto"/>
        </w:rPr>
      </w:pPr>
      <w:r w:rsidRPr="00FF6EF6">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4FB8F0B1" w:rsidR="00E05533" w:rsidRPr="00FF6EF6" w:rsidRDefault="00E05533" w:rsidP="00F86FBB">
      <w:pPr>
        <w:pStyle w:val="Nvel3-R"/>
        <w:rPr>
          <w:rFonts w:eastAsia="MS Mincho"/>
          <w:i w:val="0"/>
          <w:iCs w:val="0"/>
          <w:strike w:val="0"/>
          <w:color w:val="auto"/>
        </w:rPr>
      </w:pPr>
      <w:r w:rsidRPr="00FF6EF6">
        <w:rPr>
          <w:i w:val="0"/>
          <w:iCs w:val="0"/>
          <w:strike w:val="0"/>
          <w:color w:val="auto"/>
        </w:rPr>
        <w:t>serão reajustados os preços registrados, respeitada a contagem da anualidade e o índice previsto para a contratação</w:t>
      </w:r>
      <w:r w:rsidR="00F86FBB" w:rsidRPr="00FF6EF6">
        <w:rPr>
          <w:i w:val="0"/>
          <w:iCs w:val="0"/>
          <w:color w:val="auto"/>
        </w:rPr>
        <w:t>;</w:t>
      </w:r>
      <w:r w:rsidR="00F86FBB" w:rsidRPr="00FF6EF6">
        <w:rPr>
          <w:i w:val="0"/>
          <w:iCs w:val="0"/>
          <w:strike w:val="0"/>
          <w:color w:val="auto"/>
        </w:rPr>
        <w:t xml:space="preserve"> </w:t>
      </w:r>
      <w:r w:rsidRPr="00FF6EF6">
        <w:rPr>
          <w:i w:val="0"/>
          <w:iCs w:val="0"/>
          <w:strike w:val="0"/>
          <w:color w:val="auto"/>
        </w:rPr>
        <w:t>ou</w:t>
      </w:r>
    </w:p>
    <w:p w14:paraId="550F9FDC" w14:textId="4B3E8592" w:rsidR="00DF2CD2" w:rsidRPr="00FF6EF6" w:rsidRDefault="00E05533" w:rsidP="00F86FBB">
      <w:pPr>
        <w:pStyle w:val="Nvel3-R"/>
        <w:rPr>
          <w:rFonts w:eastAsia="Arial"/>
          <w:i w:val="0"/>
          <w:iCs w:val="0"/>
          <w:color w:val="auto"/>
        </w:rPr>
      </w:pPr>
      <w:r w:rsidRPr="00FF6EF6">
        <w:rPr>
          <w:i w:val="0"/>
          <w:iCs w:val="0"/>
          <w:strike w:val="0"/>
          <w:color w:val="auto"/>
        </w:rPr>
        <w:t>poderão ser repactuados, a pedido do interessado, conforme critérios definidos para a contratação</w:t>
      </w:r>
      <w:r w:rsidR="00521B0F" w:rsidRPr="00FF6EF6">
        <w:rPr>
          <w:rFonts w:eastAsia="Arial"/>
          <w:i w:val="0"/>
          <w:iCs w:val="0"/>
          <w:strike w:val="0"/>
          <w:color w:val="auto"/>
        </w:rPr>
        <w:t>.</w:t>
      </w:r>
    </w:p>
    <w:p w14:paraId="5374AFA9" w14:textId="363FDE3D" w:rsidR="00DF2CD2" w:rsidRPr="00FF6EF6"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FF6EF6">
        <w:rPr>
          <w:rFonts w:ascii="Arial" w:eastAsia="Arial" w:hAnsi="Arial" w:cs="Arial"/>
          <w:b/>
          <w:color w:val="auto"/>
          <w:sz w:val="20"/>
          <w:szCs w:val="20"/>
        </w:rPr>
        <w:t>ADEQUAÇÃO ORÇAMENTÁRIA</w:t>
      </w:r>
    </w:p>
    <w:p w14:paraId="6489E5C5" w14:textId="70092198" w:rsidR="00E05533" w:rsidRPr="00FF6EF6"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FF6EF6">
        <w:rPr>
          <w:rFonts w:ascii="Arial" w:eastAsia="Arial" w:hAnsi="Arial" w:cs="Arial"/>
          <w:color w:val="auto"/>
          <w:sz w:val="20"/>
          <w:szCs w:val="20"/>
        </w:rPr>
        <w:lastRenderedPageBreak/>
        <w:t>As despesas decorrentes da presente contratação correrão à conta de recursos específicos consignados no Orçamento Geral.</w:t>
      </w:r>
    </w:p>
    <w:p w14:paraId="295AB596" w14:textId="12E99E21" w:rsidR="006C1459" w:rsidRPr="00FF6EF6" w:rsidRDefault="006C1459"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FF6EF6">
        <w:rPr>
          <w:rFonts w:ascii="Arial" w:eastAsia="Arial" w:hAnsi="Arial" w:cs="Arial"/>
          <w:color w:val="auto"/>
          <w:sz w:val="20"/>
          <w:szCs w:val="20"/>
        </w:rPr>
        <w:t>A dotação relativa aos exercícios financeiros subsequentes será indicada após aprovação da Lei Orçamentária respectiva e liberação dos créditos correspondentes, mediante apostilamento.</w:t>
      </w:r>
    </w:p>
    <w:p w14:paraId="7649FFFE" w14:textId="2764016D" w:rsidR="00A43D0F" w:rsidRDefault="00A43D0F" w:rsidP="00E05533">
      <w:pPr>
        <w:tabs>
          <w:tab w:val="left" w:pos="426"/>
        </w:tabs>
        <w:spacing w:before="119" w:after="0" w:line="240" w:lineRule="auto"/>
        <w:ind w:left="567" w:right="-30"/>
        <w:jc w:val="both"/>
        <w:rPr>
          <w:rFonts w:ascii="Arial" w:eastAsia="Arial" w:hAnsi="Arial" w:cs="Arial"/>
          <w:sz w:val="20"/>
          <w:szCs w:val="20"/>
        </w:rPr>
      </w:pPr>
    </w:p>
    <w:p w14:paraId="7DCAE505" w14:textId="77777777" w:rsidR="006C1459" w:rsidRPr="00196188" w:rsidRDefault="006C1459" w:rsidP="006C1459">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196188">
        <w:rPr>
          <w:rFonts w:ascii="Arial" w:eastAsia="Times New Roman" w:hAnsi="Arial" w:cs="Arial"/>
          <w:b/>
          <w:bCs/>
          <w:sz w:val="20"/>
          <w:szCs w:val="20"/>
        </w:rPr>
        <w:t>Integram este Termo de Referência, para todos os fins e efeitos, os seguintes anexos:</w:t>
      </w:r>
    </w:p>
    <w:p w14:paraId="6BC0DD9C" w14:textId="77777777" w:rsidR="006C1459" w:rsidRPr="00196188" w:rsidRDefault="006C1459" w:rsidP="006C1459">
      <w:pPr>
        <w:pBdr>
          <w:top w:val="nil"/>
          <w:left w:val="nil"/>
          <w:bottom w:val="nil"/>
          <w:right w:val="nil"/>
          <w:between w:val="nil"/>
        </w:pBdr>
        <w:spacing w:after="0" w:line="276" w:lineRule="auto"/>
        <w:ind w:left="720"/>
        <w:jc w:val="both"/>
        <w:rPr>
          <w:rFonts w:ascii="Arial" w:eastAsia="Times New Roman" w:hAnsi="Arial" w:cs="Arial"/>
          <w:b/>
          <w:bCs/>
          <w:sz w:val="20"/>
          <w:szCs w:val="20"/>
        </w:rPr>
      </w:pPr>
    </w:p>
    <w:p w14:paraId="61029FFB" w14:textId="77777777" w:rsidR="006C1459" w:rsidRPr="00196188" w:rsidRDefault="006C1459" w:rsidP="006C1459">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196188">
        <w:rPr>
          <w:rFonts w:ascii="Arial" w:eastAsia="Times New Roman" w:hAnsi="Arial" w:cs="Arial"/>
          <w:b/>
          <w:bCs/>
          <w:sz w:val="20"/>
          <w:szCs w:val="20"/>
        </w:rPr>
        <w:t xml:space="preserve">Apêndice A – Estudo Técnico Preliminar; </w:t>
      </w:r>
    </w:p>
    <w:p w14:paraId="3CC05931" w14:textId="77777777" w:rsidR="006C1459" w:rsidRPr="00196188" w:rsidRDefault="006C1459" w:rsidP="006C1459">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196188">
        <w:rPr>
          <w:rFonts w:ascii="Arial" w:eastAsia="Times New Roman" w:hAnsi="Arial" w:cs="Arial"/>
          <w:b/>
          <w:bCs/>
          <w:sz w:val="20"/>
          <w:szCs w:val="20"/>
        </w:rPr>
        <w:t xml:space="preserve">Apêndice B – Mapa de Gerenciamento de Riscos; </w:t>
      </w:r>
    </w:p>
    <w:p w14:paraId="3A2A940D" w14:textId="77777777" w:rsidR="006C1459" w:rsidRPr="00196188" w:rsidRDefault="006C1459" w:rsidP="006C1459">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196188">
        <w:rPr>
          <w:rFonts w:ascii="Arial" w:eastAsia="Times New Roman" w:hAnsi="Arial" w:cs="Arial"/>
          <w:b/>
          <w:bCs/>
          <w:sz w:val="20"/>
          <w:szCs w:val="20"/>
        </w:rPr>
        <w:t>Apêndice C – Índice de Medição de Resultado.</w:t>
      </w: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46359928" w14:textId="4BDADCC0" w:rsidR="00DF2F64" w:rsidRPr="00DF2F64" w:rsidRDefault="1659E023" w:rsidP="00DD5D68">
      <w:pPr>
        <w:rPr>
          <w:rFonts w:ascii="Arial" w:eastAsia="Arial" w:hAnsi="Arial" w:cs="Arial"/>
          <w:color w:val="000000"/>
          <w:sz w:val="24"/>
          <w:szCs w:val="24"/>
        </w:rPr>
      </w:pPr>
      <w:r w:rsidRPr="1659E023">
        <w:rPr>
          <w:rFonts w:ascii="Arial" w:eastAsia="Arial" w:hAnsi="Arial" w:cs="Arial"/>
          <w:color w:val="000000" w:themeColor="text1"/>
          <w:sz w:val="24"/>
          <w:szCs w:val="24"/>
        </w:rPr>
        <w:t xml:space="preserve">Belo Jardim-PE, </w:t>
      </w:r>
      <w:r w:rsidR="00825FE4">
        <w:rPr>
          <w:rFonts w:ascii="Arial" w:eastAsia="Arial" w:hAnsi="Arial" w:cs="Arial"/>
          <w:color w:val="000000" w:themeColor="text1"/>
          <w:sz w:val="24"/>
          <w:szCs w:val="24"/>
        </w:rPr>
        <w:t>17</w:t>
      </w:r>
      <w:r w:rsidR="00DE4B28">
        <w:rPr>
          <w:rFonts w:ascii="Arial" w:eastAsia="Arial" w:hAnsi="Arial" w:cs="Arial"/>
          <w:color w:val="000000" w:themeColor="text1"/>
          <w:sz w:val="24"/>
          <w:szCs w:val="24"/>
        </w:rPr>
        <w:t xml:space="preserve"> </w:t>
      </w:r>
      <w:r w:rsidRPr="1659E023">
        <w:rPr>
          <w:rFonts w:ascii="Arial" w:eastAsia="Arial" w:hAnsi="Arial" w:cs="Arial"/>
          <w:sz w:val="24"/>
          <w:szCs w:val="24"/>
        </w:rPr>
        <w:t>de</w:t>
      </w:r>
      <w:r w:rsidR="00ED728E">
        <w:rPr>
          <w:rFonts w:ascii="Arial" w:eastAsia="Arial" w:hAnsi="Arial" w:cs="Arial"/>
          <w:sz w:val="24"/>
          <w:szCs w:val="24"/>
        </w:rPr>
        <w:t xml:space="preserve"> </w:t>
      </w:r>
      <w:r w:rsidR="00825FE4">
        <w:rPr>
          <w:rFonts w:ascii="Arial" w:eastAsia="Arial" w:hAnsi="Arial" w:cs="Arial"/>
          <w:sz w:val="24"/>
          <w:szCs w:val="24"/>
        </w:rPr>
        <w:t>abril</w:t>
      </w:r>
      <w:r w:rsidRPr="1659E023">
        <w:rPr>
          <w:rFonts w:ascii="Arial" w:eastAsia="Arial" w:hAnsi="Arial" w:cs="Arial"/>
          <w:sz w:val="24"/>
          <w:szCs w:val="24"/>
        </w:rPr>
        <w:t xml:space="preserve"> de 202</w:t>
      </w:r>
      <w:r w:rsidR="00825FE4">
        <w:rPr>
          <w:rFonts w:ascii="Arial" w:eastAsia="Arial" w:hAnsi="Arial" w:cs="Arial"/>
          <w:sz w:val="24"/>
          <w:szCs w:val="24"/>
        </w:rPr>
        <w:t>6</w:t>
      </w:r>
      <w:r w:rsidRPr="1659E023">
        <w:rPr>
          <w:rFonts w:ascii="Arial" w:eastAsia="Arial" w:hAnsi="Arial" w:cs="Arial"/>
          <w:color w:val="000000" w:themeColor="text1"/>
          <w:sz w:val="24"/>
          <w:szCs w:val="24"/>
        </w:rPr>
        <w:t>.</w:t>
      </w:r>
    </w:p>
    <w:p w14:paraId="51D88231" w14:textId="079D0D75" w:rsidR="002231C5" w:rsidRDefault="002231C5" w:rsidP="1659E023">
      <w:pPr>
        <w:spacing w:after="0" w:line="240" w:lineRule="auto"/>
        <w:jc w:val="center"/>
        <w:rPr>
          <w:rFonts w:ascii="Arial" w:eastAsia="Arial" w:hAnsi="Arial" w:cs="Arial"/>
          <w:color w:val="000000"/>
          <w:sz w:val="24"/>
          <w:szCs w:val="24"/>
        </w:rPr>
      </w:pPr>
    </w:p>
    <w:p w14:paraId="2F19F67B" w14:textId="48C6C332" w:rsidR="0085191C" w:rsidRDefault="0085191C" w:rsidP="1659E023">
      <w:pPr>
        <w:spacing w:after="0" w:line="240" w:lineRule="auto"/>
        <w:jc w:val="center"/>
        <w:rPr>
          <w:rFonts w:ascii="Arial" w:eastAsia="Arial" w:hAnsi="Arial" w:cs="Arial"/>
          <w:color w:val="000000"/>
          <w:sz w:val="24"/>
          <w:szCs w:val="24"/>
        </w:rPr>
      </w:pPr>
    </w:p>
    <w:p w14:paraId="0C3B433D" w14:textId="77777777" w:rsidR="00286A71" w:rsidRDefault="00286A71" w:rsidP="1659E023">
      <w:pPr>
        <w:spacing w:after="0" w:line="240" w:lineRule="auto"/>
        <w:jc w:val="center"/>
        <w:rPr>
          <w:rFonts w:ascii="Arial" w:eastAsia="Arial" w:hAnsi="Arial" w:cs="Arial"/>
          <w:color w:val="000000"/>
          <w:sz w:val="24"/>
          <w:szCs w:val="24"/>
        </w:rPr>
      </w:pPr>
    </w:p>
    <w:p w14:paraId="7E6E0191" w14:textId="77777777" w:rsidR="00ED0330" w:rsidRPr="00DF2F64" w:rsidRDefault="00ED0330" w:rsidP="1659E023">
      <w:pPr>
        <w:spacing w:after="0" w:line="240" w:lineRule="auto"/>
        <w:jc w:val="center"/>
        <w:rPr>
          <w:rFonts w:ascii="Arial" w:eastAsia="Arial" w:hAnsi="Arial" w:cs="Arial"/>
          <w:color w:val="000000"/>
          <w:sz w:val="24"/>
          <w:szCs w:val="24"/>
        </w:rPr>
      </w:pPr>
    </w:p>
    <w:p w14:paraId="3C4DB524" w14:textId="2F4F6D9B" w:rsidR="00E45965" w:rsidRDefault="00A23D33" w:rsidP="00A23D33">
      <w:pPr>
        <w:spacing w:after="0" w:line="240" w:lineRule="auto"/>
        <w:jc w:val="center"/>
        <w:rPr>
          <w:rFonts w:ascii="Arial" w:eastAsia="Arial" w:hAnsi="Arial" w:cs="Arial"/>
          <w:b/>
          <w:bCs/>
          <w:sz w:val="20"/>
          <w:szCs w:val="20"/>
        </w:rPr>
      </w:pPr>
      <w:r>
        <w:rPr>
          <w:rFonts w:ascii="Arial" w:eastAsia="Arial" w:hAnsi="Arial" w:cs="Arial"/>
          <w:b/>
          <w:bCs/>
          <w:sz w:val="20"/>
          <w:szCs w:val="20"/>
        </w:rPr>
        <w:t>______________________________________________________</w:t>
      </w:r>
    </w:p>
    <w:p w14:paraId="1B17A386" w14:textId="3707D12E" w:rsidR="00DE4B28" w:rsidRPr="00671383" w:rsidRDefault="00DE4B28" w:rsidP="00A31849">
      <w:pPr>
        <w:spacing w:afterLines="10" w:after="24" w:line="240" w:lineRule="auto"/>
        <w:jc w:val="center"/>
        <w:rPr>
          <w:rFonts w:ascii="Arial" w:eastAsia="Arial" w:hAnsi="Arial" w:cs="Arial"/>
          <w:b/>
          <w:bCs/>
          <w:sz w:val="20"/>
          <w:szCs w:val="20"/>
        </w:rPr>
      </w:pPr>
      <w:r w:rsidRPr="00671383">
        <w:rPr>
          <w:rFonts w:ascii="Arial" w:eastAsia="Arial" w:hAnsi="Arial" w:cs="Arial"/>
          <w:b/>
          <w:bCs/>
          <w:sz w:val="20"/>
          <w:szCs w:val="20"/>
        </w:rPr>
        <w:t>JOSÉ FELIPE DE OLIVERIA</w:t>
      </w:r>
    </w:p>
    <w:p w14:paraId="41F0AB66" w14:textId="04433C48" w:rsidR="00671383" w:rsidRPr="00704CDF" w:rsidRDefault="00ED728E" w:rsidP="00671383">
      <w:pPr>
        <w:spacing w:afterLines="100" w:after="240" w:line="240" w:lineRule="auto"/>
        <w:jc w:val="center"/>
        <w:rPr>
          <w:rFonts w:ascii="Arial" w:eastAsia="Arial" w:hAnsi="Arial" w:cs="Arial"/>
          <w:sz w:val="20"/>
          <w:szCs w:val="20"/>
        </w:rPr>
      </w:pPr>
      <w:r>
        <w:rPr>
          <w:rFonts w:ascii="Arial" w:eastAsia="Arial" w:hAnsi="Arial" w:cs="Arial"/>
          <w:sz w:val="20"/>
          <w:szCs w:val="20"/>
        </w:rPr>
        <w:t>Diretor Administrativo</w:t>
      </w:r>
    </w:p>
    <w:p w14:paraId="3E6B2AF2" w14:textId="77777777" w:rsidR="00825FE4" w:rsidRPr="00671383" w:rsidRDefault="00825FE4" w:rsidP="00671383">
      <w:pPr>
        <w:spacing w:afterLines="100" w:after="240" w:line="240" w:lineRule="auto"/>
        <w:jc w:val="center"/>
        <w:rPr>
          <w:rFonts w:ascii="Arial" w:eastAsia="Arial" w:hAnsi="Arial" w:cs="Arial"/>
          <w:b/>
          <w:bCs/>
          <w:sz w:val="20"/>
          <w:szCs w:val="20"/>
        </w:rPr>
      </w:pPr>
    </w:p>
    <w:p w14:paraId="265396AE" w14:textId="77777777" w:rsidR="00825FE4" w:rsidRDefault="00825FE4" w:rsidP="00825FE4">
      <w:pPr>
        <w:spacing w:after="0" w:line="240" w:lineRule="auto"/>
        <w:jc w:val="center"/>
        <w:rPr>
          <w:rFonts w:ascii="Arial" w:eastAsia="Arial" w:hAnsi="Arial" w:cs="Arial"/>
          <w:b/>
          <w:bCs/>
          <w:sz w:val="20"/>
          <w:szCs w:val="20"/>
        </w:rPr>
      </w:pPr>
      <w:r>
        <w:rPr>
          <w:rFonts w:ascii="Arial" w:eastAsia="Arial" w:hAnsi="Arial" w:cs="Arial"/>
          <w:b/>
          <w:bCs/>
          <w:sz w:val="20"/>
          <w:szCs w:val="20"/>
        </w:rPr>
        <w:t>______________________________________________________</w:t>
      </w:r>
    </w:p>
    <w:p w14:paraId="6FC85E62" w14:textId="77777777" w:rsidR="00825FE4" w:rsidRPr="00671383" w:rsidRDefault="00825FE4" w:rsidP="00825FE4">
      <w:pPr>
        <w:spacing w:afterLines="10" w:after="24" w:line="240" w:lineRule="auto"/>
        <w:jc w:val="center"/>
        <w:rPr>
          <w:rFonts w:ascii="Arial" w:eastAsia="Arial" w:hAnsi="Arial" w:cs="Arial"/>
          <w:b/>
          <w:bCs/>
          <w:sz w:val="20"/>
          <w:szCs w:val="20"/>
        </w:rPr>
      </w:pPr>
      <w:r>
        <w:rPr>
          <w:rFonts w:ascii="Arial" w:eastAsia="Arial" w:hAnsi="Arial" w:cs="Arial"/>
          <w:b/>
          <w:bCs/>
          <w:sz w:val="20"/>
          <w:szCs w:val="20"/>
        </w:rPr>
        <w:t>FILIPE DE OLIVEIRA VIEIRA</w:t>
      </w:r>
    </w:p>
    <w:p w14:paraId="74D9D93F" w14:textId="77777777" w:rsidR="00825FE4" w:rsidRPr="00704CDF" w:rsidRDefault="00825FE4" w:rsidP="00825FE4">
      <w:pPr>
        <w:spacing w:afterLines="100" w:after="240" w:line="240" w:lineRule="auto"/>
        <w:jc w:val="center"/>
        <w:rPr>
          <w:rFonts w:ascii="Arial" w:eastAsia="Arial" w:hAnsi="Arial" w:cs="Arial"/>
          <w:sz w:val="20"/>
          <w:szCs w:val="20"/>
        </w:rPr>
      </w:pPr>
      <w:r w:rsidRPr="00704CDF">
        <w:rPr>
          <w:rFonts w:ascii="Arial" w:eastAsia="Arial" w:hAnsi="Arial" w:cs="Arial"/>
          <w:sz w:val="20"/>
          <w:szCs w:val="20"/>
        </w:rPr>
        <w:t>Secretário de Cultura, Turismo e Empreendedorismo</w:t>
      </w:r>
    </w:p>
    <w:p w14:paraId="588C2D91" w14:textId="68A266E2" w:rsidR="008F31D5" w:rsidRPr="00DE4B28" w:rsidRDefault="008F31D5" w:rsidP="00DE4B28">
      <w:pPr>
        <w:spacing w:before="120" w:afterLines="120" w:after="288" w:line="312" w:lineRule="auto"/>
        <w:rPr>
          <w:rFonts w:ascii="Arial" w:eastAsia="Arial" w:hAnsi="Arial" w:cs="Arial"/>
          <w:sz w:val="20"/>
          <w:szCs w:val="20"/>
          <w:highlight w:val="yellow"/>
        </w:rPr>
      </w:pPr>
    </w:p>
    <w:sectPr w:rsidR="008F31D5" w:rsidRPr="00DE4B28" w:rsidSect="00FF696E">
      <w:headerReference w:type="default" r:id="rId30"/>
      <w:footerReference w:type="default" r:id="rId31"/>
      <w:pgSz w:w="11906" w:h="16838"/>
      <w:pgMar w:top="426" w:right="1145" w:bottom="993"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9D471" w14:textId="77777777" w:rsidR="00157D6A" w:rsidRDefault="00157D6A">
      <w:pPr>
        <w:spacing w:after="0" w:line="240" w:lineRule="auto"/>
      </w:pPr>
      <w:r>
        <w:separator/>
      </w:r>
    </w:p>
  </w:endnote>
  <w:endnote w:type="continuationSeparator" w:id="0">
    <w:p w14:paraId="2C70A993" w14:textId="77777777" w:rsidR="00157D6A" w:rsidRDefault="00157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254F0" w14:textId="77777777" w:rsidR="00DD3F78" w:rsidRDefault="00DD3F78" w:rsidP="00E05533">
    <w:pPr>
      <w:pStyle w:val="Rodap"/>
      <w:rPr>
        <w:rFonts w:ascii="Rawline" w:hAnsi="Rawline" w:cs="Arial"/>
        <w:sz w:val="12"/>
      </w:rPr>
    </w:pPr>
  </w:p>
  <w:p w14:paraId="1814B20D" w14:textId="28ABAC00" w:rsidR="00DD3F78" w:rsidRPr="001011CE" w:rsidRDefault="00DD3F78"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DD3F78" w:rsidRPr="001011CE" w:rsidRDefault="00DD3F78"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DD3F78" w:rsidRPr="001011CE" w:rsidRDefault="00DD3F78"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DD3F78" w:rsidRDefault="00DD3F78"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48F46" w14:textId="77777777" w:rsidR="00157D6A" w:rsidRDefault="00157D6A">
      <w:pPr>
        <w:spacing w:after="0" w:line="240" w:lineRule="auto"/>
      </w:pPr>
      <w:r>
        <w:separator/>
      </w:r>
    </w:p>
  </w:footnote>
  <w:footnote w:type="continuationSeparator" w:id="0">
    <w:p w14:paraId="15D43529" w14:textId="77777777" w:rsidR="00157D6A" w:rsidRDefault="00157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02153" w14:textId="72420783" w:rsidR="00DD3F78" w:rsidRDefault="00DD3F78" w:rsidP="0066589C">
    <w:pPr>
      <w:pStyle w:val="Cabealho"/>
      <w:tabs>
        <w:tab w:val="clear" w:pos="4252"/>
        <w:tab w:val="clear" w:pos="8504"/>
        <w:tab w:val="left" w:pos="5925"/>
      </w:tabs>
    </w:pPr>
  </w:p>
  <w:p w14:paraId="7680BEF0" w14:textId="6BF95EB9" w:rsidR="00DD3F78" w:rsidRDefault="00DD3F7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C3930"/>
    <w:multiLevelType w:val="hybridMultilevel"/>
    <w:tmpl w:val="45B0ED56"/>
    <w:lvl w:ilvl="0" w:tplc="455640F4">
      <w:start w:val="9"/>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0BA27E4"/>
    <w:multiLevelType w:val="hybridMultilevel"/>
    <w:tmpl w:val="8856E940"/>
    <w:lvl w:ilvl="0" w:tplc="D19002DA">
      <w:start w:val="1"/>
      <w:numFmt w:val="decimal"/>
      <w:lvlText w:val="5.%1"/>
      <w:lvlJc w:val="center"/>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2597A28"/>
    <w:multiLevelType w:val="hybridMultilevel"/>
    <w:tmpl w:val="82404EB4"/>
    <w:lvl w:ilvl="0" w:tplc="963E62C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0C0E9E"/>
    <w:multiLevelType w:val="hybridMultilevel"/>
    <w:tmpl w:val="82404EB4"/>
    <w:lvl w:ilvl="0" w:tplc="963E62C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2E2613F2"/>
    <w:multiLevelType w:val="hybridMultilevel"/>
    <w:tmpl w:val="82404EB4"/>
    <w:lvl w:ilvl="0" w:tplc="963E62C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1CD3B1F"/>
    <w:multiLevelType w:val="hybridMultilevel"/>
    <w:tmpl w:val="9B20C46C"/>
    <w:lvl w:ilvl="0" w:tplc="1B504912">
      <w:start w:val="1"/>
      <w:numFmt w:val="decimal"/>
      <w:lvlText w:val="5.1.%1"/>
      <w:lvlJc w:val="left"/>
      <w:pPr>
        <w:ind w:left="862" w:hanging="360"/>
      </w:pPr>
      <w:rPr>
        <w:rFonts w:hint="default"/>
        <w:b/>
        <w:bCs/>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3" w15:restartNumberingAfterBreak="0">
    <w:nsid w:val="37090625"/>
    <w:multiLevelType w:val="multilevel"/>
    <w:tmpl w:val="061EE9C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6E1471"/>
    <w:multiLevelType w:val="hybridMultilevel"/>
    <w:tmpl w:val="82404EB4"/>
    <w:lvl w:ilvl="0" w:tplc="963E62C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1B7173"/>
    <w:multiLevelType w:val="hybridMultilevel"/>
    <w:tmpl w:val="D6A86A22"/>
    <w:lvl w:ilvl="0" w:tplc="002CE81E">
      <w:start w:val="1"/>
      <w:numFmt w:val="decimal"/>
      <w:lvlText w:val="5.1.1.%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45F055BB"/>
    <w:multiLevelType w:val="hybridMultilevel"/>
    <w:tmpl w:val="A5A4F7D8"/>
    <w:lvl w:ilvl="0" w:tplc="D7C41652">
      <w:start w:val="1"/>
      <w:numFmt w:val="decimal"/>
      <w:lvlText w:val="8.31.%1"/>
      <w:lvlJc w:val="left"/>
      <w:pPr>
        <w:ind w:left="1713" w:hanging="360"/>
      </w:pPr>
      <w:rPr>
        <w:rFonts w:hint="default"/>
        <w:b/>
        <w:bCs/>
        <w:color w:val="000000" w:themeColor="text1"/>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8"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9"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B4F322A"/>
    <w:multiLevelType w:val="hybridMultilevel"/>
    <w:tmpl w:val="82404EB4"/>
    <w:lvl w:ilvl="0" w:tplc="963E62C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CA3776"/>
    <w:multiLevelType w:val="hybridMultilevel"/>
    <w:tmpl w:val="82404EB4"/>
    <w:lvl w:ilvl="0" w:tplc="963E62C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5827671"/>
    <w:multiLevelType w:val="hybridMultilevel"/>
    <w:tmpl w:val="68FE4794"/>
    <w:lvl w:ilvl="0" w:tplc="7D127D88">
      <w:start w:val="1"/>
      <w:numFmt w:val="decimal"/>
      <w:lvlText w:val="5.3.%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25" w15:restartNumberingAfterBreak="0">
    <w:nsid w:val="69645EFB"/>
    <w:multiLevelType w:val="hybridMultilevel"/>
    <w:tmpl w:val="12D8611C"/>
    <w:lvl w:ilvl="0" w:tplc="EC3C7D00">
      <w:start w:val="1"/>
      <w:numFmt w:val="decimal"/>
      <w:lvlText w:val="5.11.%1."/>
      <w:lvlJc w:val="left"/>
      <w:pPr>
        <w:ind w:left="1713" w:hanging="360"/>
      </w:pPr>
      <w:rPr>
        <w:rFonts w:hint="default"/>
        <w:b/>
        <w:bCs/>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6" w15:restartNumberingAfterBreak="0">
    <w:nsid w:val="6A5165BC"/>
    <w:multiLevelType w:val="hybridMultilevel"/>
    <w:tmpl w:val="611A7872"/>
    <w:lvl w:ilvl="0" w:tplc="002CE81E">
      <w:start w:val="1"/>
      <w:numFmt w:val="decimal"/>
      <w:lvlText w:val="5.1.1.%1"/>
      <w:lvlJc w:val="left"/>
      <w:pPr>
        <w:ind w:left="2432" w:hanging="360"/>
      </w:pPr>
      <w:rPr>
        <w:rFonts w:hint="default"/>
        <w:b/>
        <w:bCs/>
      </w:rPr>
    </w:lvl>
    <w:lvl w:ilvl="1" w:tplc="04160019" w:tentative="1">
      <w:start w:val="1"/>
      <w:numFmt w:val="lowerLetter"/>
      <w:lvlText w:val="%2."/>
      <w:lvlJc w:val="left"/>
      <w:pPr>
        <w:ind w:left="3152" w:hanging="360"/>
      </w:pPr>
    </w:lvl>
    <w:lvl w:ilvl="2" w:tplc="0416001B" w:tentative="1">
      <w:start w:val="1"/>
      <w:numFmt w:val="lowerRoman"/>
      <w:lvlText w:val="%3."/>
      <w:lvlJc w:val="right"/>
      <w:pPr>
        <w:ind w:left="3872" w:hanging="180"/>
      </w:pPr>
    </w:lvl>
    <w:lvl w:ilvl="3" w:tplc="0416000F" w:tentative="1">
      <w:start w:val="1"/>
      <w:numFmt w:val="decimal"/>
      <w:lvlText w:val="%4."/>
      <w:lvlJc w:val="left"/>
      <w:pPr>
        <w:ind w:left="4592" w:hanging="360"/>
      </w:pPr>
    </w:lvl>
    <w:lvl w:ilvl="4" w:tplc="04160019" w:tentative="1">
      <w:start w:val="1"/>
      <w:numFmt w:val="lowerLetter"/>
      <w:lvlText w:val="%5."/>
      <w:lvlJc w:val="left"/>
      <w:pPr>
        <w:ind w:left="5312" w:hanging="360"/>
      </w:pPr>
    </w:lvl>
    <w:lvl w:ilvl="5" w:tplc="0416001B" w:tentative="1">
      <w:start w:val="1"/>
      <w:numFmt w:val="lowerRoman"/>
      <w:lvlText w:val="%6."/>
      <w:lvlJc w:val="right"/>
      <w:pPr>
        <w:ind w:left="6032" w:hanging="180"/>
      </w:pPr>
    </w:lvl>
    <w:lvl w:ilvl="6" w:tplc="0416000F" w:tentative="1">
      <w:start w:val="1"/>
      <w:numFmt w:val="decimal"/>
      <w:lvlText w:val="%7."/>
      <w:lvlJc w:val="left"/>
      <w:pPr>
        <w:ind w:left="6752" w:hanging="360"/>
      </w:pPr>
    </w:lvl>
    <w:lvl w:ilvl="7" w:tplc="04160019" w:tentative="1">
      <w:start w:val="1"/>
      <w:numFmt w:val="lowerLetter"/>
      <w:lvlText w:val="%8."/>
      <w:lvlJc w:val="left"/>
      <w:pPr>
        <w:ind w:left="7472" w:hanging="360"/>
      </w:pPr>
    </w:lvl>
    <w:lvl w:ilvl="8" w:tplc="0416001B" w:tentative="1">
      <w:start w:val="1"/>
      <w:numFmt w:val="lowerRoman"/>
      <w:lvlText w:val="%9."/>
      <w:lvlJc w:val="right"/>
      <w:pPr>
        <w:ind w:left="8192" w:hanging="180"/>
      </w:pPr>
    </w:lvl>
  </w:abstractNum>
  <w:abstractNum w:abstractNumId="27"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7A034A"/>
    <w:multiLevelType w:val="hybridMultilevel"/>
    <w:tmpl w:val="81087580"/>
    <w:lvl w:ilvl="0" w:tplc="90C691BC">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30"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181446">
    <w:abstractNumId w:val="29"/>
  </w:num>
  <w:num w:numId="2" w16cid:durableId="206913027">
    <w:abstractNumId w:val="24"/>
  </w:num>
  <w:num w:numId="3" w16cid:durableId="499782014">
    <w:abstractNumId w:val="13"/>
  </w:num>
  <w:num w:numId="4" w16cid:durableId="1721593778">
    <w:abstractNumId w:val="1"/>
  </w:num>
  <w:num w:numId="5" w16cid:durableId="19590224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7438748">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1041787">
    <w:abstractNumId w:val="27"/>
  </w:num>
  <w:num w:numId="8" w16cid:durableId="1697543355">
    <w:abstractNumId w:val="0"/>
  </w:num>
  <w:num w:numId="9" w16cid:durableId="952709912">
    <w:abstractNumId w:val="21"/>
  </w:num>
  <w:num w:numId="10" w16cid:durableId="1917322409">
    <w:abstractNumId w:val="10"/>
  </w:num>
  <w:num w:numId="11" w16cid:durableId="430901569">
    <w:abstractNumId w:val="19"/>
  </w:num>
  <w:num w:numId="12" w16cid:durableId="1160777247">
    <w:abstractNumId w:val="13"/>
  </w:num>
  <w:num w:numId="13" w16cid:durableId="669915796">
    <w:abstractNumId w:val="3"/>
  </w:num>
  <w:num w:numId="14" w16cid:durableId="47152522">
    <w:abstractNumId w:val="6"/>
  </w:num>
  <w:num w:numId="15" w16cid:durableId="183980663">
    <w:abstractNumId w:val="31"/>
  </w:num>
  <w:num w:numId="16" w16cid:durableId="1673335504">
    <w:abstractNumId w:val="15"/>
  </w:num>
  <w:num w:numId="17" w16cid:durableId="1629890495">
    <w:abstractNumId w:val="2"/>
  </w:num>
  <w:num w:numId="18" w16cid:durableId="1549948390">
    <w:abstractNumId w:val="18"/>
  </w:num>
  <w:num w:numId="19" w16cid:durableId="734553033">
    <w:abstractNumId w:val="30"/>
  </w:num>
  <w:num w:numId="20" w16cid:durableId="1514539931">
    <w:abstractNumId w:val="5"/>
  </w:num>
  <w:num w:numId="21" w16cid:durableId="2052680588">
    <w:abstractNumId w:val="7"/>
  </w:num>
  <w:num w:numId="22" w16cid:durableId="1832066483">
    <w:abstractNumId w:val="12"/>
  </w:num>
  <w:num w:numId="23" w16cid:durableId="335153192">
    <w:abstractNumId w:val="16"/>
  </w:num>
  <w:num w:numId="24" w16cid:durableId="134494614">
    <w:abstractNumId w:val="25"/>
  </w:num>
  <w:num w:numId="25" w16cid:durableId="1125004927">
    <w:abstractNumId w:val="28"/>
  </w:num>
  <w:num w:numId="26" w16cid:durableId="356546937">
    <w:abstractNumId w:val="23"/>
  </w:num>
  <w:num w:numId="27" w16cid:durableId="1227642930">
    <w:abstractNumId w:val="26"/>
  </w:num>
  <w:num w:numId="28" w16cid:durableId="1385445983">
    <w:abstractNumId w:val="14"/>
  </w:num>
  <w:num w:numId="29" w16cid:durableId="689525252">
    <w:abstractNumId w:val="9"/>
  </w:num>
  <w:num w:numId="30" w16cid:durableId="1844320957">
    <w:abstractNumId w:val="11"/>
  </w:num>
  <w:num w:numId="31" w16cid:durableId="821039860">
    <w:abstractNumId w:val="8"/>
  </w:num>
  <w:num w:numId="32" w16cid:durableId="310595955">
    <w:abstractNumId w:val="22"/>
  </w:num>
  <w:num w:numId="33" w16cid:durableId="717048318">
    <w:abstractNumId w:val="20"/>
  </w:num>
  <w:num w:numId="34" w16cid:durableId="1508668808">
    <w:abstractNumId w:val="4"/>
  </w:num>
  <w:num w:numId="35" w16cid:durableId="8045899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15C9"/>
    <w:rsid w:val="00003653"/>
    <w:rsid w:val="00005851"/>
    <w:rsid w:val="00006138"/>
    <w:rsid w:val="00006295"/>
    <w:rsid w:val="00006494"/>
    <w:rsid w:val="000071FD"/>
    <w:rsid w:val="00011341"/>
    <w:rsid w:val="00020573"/>
    <w:rsid w:val="00021CF3"/>
    <w:rsid w:val="000326F2"/>
    <w:rsid w:val="00036022"/>
    <w:rsid w:val="00037521"/>
    <w:rsid w:val="00037602"/>
    <w:rsid w:val="00040A60"/>
    <w:rsid w:val="00040FF3"/>
    <w:rsid w:val="00041B04"/>
    <w:rsid w:val="0004262A"/>
    <w:rsid w:val="00053BC7"/>
    <w:rsid w:val="00056857"/>
    <w:rsid w:val="00060AB4"/>
    <w:rsid w:val="0006257C"/>
    <w:rsid w:val="00063639"/>
    <w:rsid w:val="00066A5E"/>
    <w:rsid w:val="00067BA8"/>
    <w:rsid w:val="00070CC9"/>
    <w:rsid w:val="00071924"/>
    <w:rsid w:val="000727AA"/>
    <w:rsid w:val="00074548"/>
    <w:rsid w:val="00074900"/>
    <w:rsid w:val="00074E08"/>
    <w:rsid w:val="000778F9"/>
    <w:rsid w:val="000817C3"/>
    <w:rsid w:val="000821CD"/>
    <w:rsid w:val="0008532E"/>
    <w:rsid w:val="00097496"/>
    <w:rsid w:val="00097D6D"/>
    <w:rsid w:val="000A15FB"/>
    <w:rsid w:val="000A1625"/>
    <w:rsid w:val="000A2BDC"/>
    <w:rsid w:val="000A418B"/>
    <w:rsid w:val="000A4F02"/>
    <w:rsid w:val="000B0406"/>
    <w:rsid w:val="000B5045"/>
    <w:rsid w:val="000B77FF"/>
    <w:rsid w:val="000B7EFA"/>
    <w:rsid w:val="000C22CB"/>
    <w:rsid w:val="000C79DA"/>
    <w:rsid w:val="000D141C"/>
    <w:rsid w:val="000D2F30"/>
    <w:rsid w:val="000D7E42"/>
    <w:rsid w:val="000E0A8B"/>
    <w:rsid w:val="000E1C09"/>
    <w:rsid w:val="000E56A4"/>
    <w:rsid w:val="000F1872"/>
    <w:rsid w:val="000F2807"/>
    <w:rsid w:val="000F2D3E"/>
    <w:rsid w:val="000F3145"/>
    <w:rsid w:val="000F396D"/>
    <w:rsid w:val="00105CC4"/>
    <w:rsid w:val="0010659A"/>
    <w:rsid w:val="001073CD"/>
    <w:rsid w:val="00112A8B"/>
    <w:rsid w:val="00117981"/>
    <w:rsid w:val="0012095E"/>
    <w:rsid w:val="00124875"/>
    <w:rsid w:val="001248B0"/>
    <w:rsid w:val="00124F37"/>
    <w:rsid w:val="001253C3"/>
    <w:rsid w:val="00127398"/>
    <w:rsid w:val="00132361"/>
    <w:rsid w:val="00135FF1"/>
    <w:rsid w:val="00136146"/>
    <w:rsid w:val="001414C6"/>
    <w:rsid w:val="00141E64"/>
    <w:rsid w:val="00145B8B"/>
    <w:rsid w:val="001471E5"/>
    <w:rsid w:val="00150160"/>
    <w:rsid w:val="00157D6A"/>
    <w:rsid w:val="00157F3D"/>
    <w:rsid w:val="001626E8"/>
    <w:rsid w:val="00162D91"/>
    <w:rsid w:val="00163369"/>
    <w:rsid w:val="00163BED"/>
    <w:rsid w:val="00163F70"/>
    <w:rsid w:val="00164A6A"/>
    <w:rsid w:val="0016548C"/>
    <w:rsid w:val="00171A34"/>
    <w:rsid w:val="0018004F"/>
    <w:rsid w:val="0018424D"/>
    <w:rsid w:val="001852FE"/>
    <w:rsid w:val="00187649"/>
    <w:rsid w:val="00187C23"/>
    <w:rsid w:val="00190026"/>
    <w:rsid w:val="00190C0D"/>
    <w:rsid w:val="00192656"/>
    <w:rsid w:val="0019308F"/>
    <w:rsid w:val="001957FD"/>
    <w:rsid w:val="00196964"/>
    <w:rsid w:val="0019792D"/>
    <w:rsid w:val="001A05D4"/>
    <w:rsid w:val="001A3118"/>
    <w:rsid w:val="001A5F05"/>
    <w:rsid w:val="001B0D78"/>
    <w:rsid w:val="001B454C"/>
    <w:rsid w:val="001B7C38"/>
    <w:rsid w:val="001C0C3F"/>
    <w:rsid w:val="001C171F"/>
    <w:rsid w:val="001C4835"/>
    <w:rsid w:val="001C66D0"/>
    <w:rsid w:val="001C78F2"/>
    <w:rsid w:val="001D204C"/>
    <w:rsid w:val="001D3342"/>
    <w:rsid w:val="001E1917"/>
    <w:rsid w:val="001E1C30"/>
    <w:rsid w:val="001E7A5C"/>
    <w:rsid w:val="001F0850"/>
    <w:rsid w:val="001F089B"/>
    <w:rsid w:val="002038E5"/>
    <w:rsid w:val="002117DF"/>
    <w:rsid w:val="0021226F"/>
    <w:rsid w:val="00214670"/>
    <w:rsid w:val="0021679C"/>
    <w:rsid w:val="00221594"/>
    <w:rsid w:val="0022179B"/>
    <w:rsid w:val="002231C5"/>
    <w:rsid w:val="00224E5B"/>
    <w:rsid w:val="00225F9E"/>
    <w:rsid w:val="00226D9C"/>
    <w:rsid w:val="00230842"/>
    <w:rsid w:val="00230E03"/>
    <w:rsid w:val="002312A2"/>
    <w:rsid w:val="002342BF"/>
    <w:rsid w:val="00236766"/>
    <w:rsid w:val="0024040E"/>
    <w:rsid w:val="00243515"/>
    <w:rsid w:val="002466C9"/>
    <w:rsid w:val="00246C07"/>
    <w:rsid w:val="00247A0A"/>
    <w:rsid w:val="00252C7E"/>
    <w:rsid w:val="00262BC3"/>
    <w:rsid w:val="00264F36"/>
    <w:rsid w:val="00265E00"/>
    <w:rsid w:val="00266BD1"/>
    <w:rsid w:val="0026723A"/>
    <w:rsid w:val="00267D2E"/>
    <w:rsid w:val="00276B31"/>
    <w:rsid w:val="00277E08"/>
    <w:rsid w:val="00277E0B"/>
    <w:rsid w:val="002860EC"/>
    <w:rsid w:val="00286A71"/>
    <w:rsid w:val="00292E2B"/>
    <w:rsid w:val="002A1A8E"/>
    <w:rsid w:val="002A30C1"/>
    <w:rsid w:val="002B32B8"/>
    <w:rsid w:val="002B5565"/>
    <w:rsid w:val="002C13F3"/>
    <w:rsid w:val="002C2A4A"/>
    <w:rsid w:val="002C379D"/>
    <w:rsid w:val="002C648A"/>
    <w:rsid w:val="002E0327"/>
    <w:rsid w:val="002E3996"/>
    <w:rsid w:val="002E52F1"/>
    <w:rsid w:val="002E5E26"/>
    <w:rsid w:val="002E666E"/>
    <w:rsid w:val="002F2D18"/>
    <w:rsid w:val="002F351D"/>
    <w:rsid w:val="002F36EC"/>
    <w:rsid w:val="002F50A5"/>
    <w:rsid w:val="00301A88"/>
    <w:rsid w:val="00302770"/>
    <w:rsid w:val="0030361A"/>
    <w:rsid w:val="00305A09"/>
    <w:rsid w:val="00310B71"/>
    <w:rsid w:val="00310DD5"/>
    <w:rsid w:val="00315D38"/>
    <w:rsid w:val="003175C4"/>
    <w:rsid w:val="00320EA2"/>
    <w:rsid w:val="003217CF"/>
    <w:rsid w:val="00322A1A"/>
    <w:rsid w:val="00324A26"/>
    <w:rsid w:val="003270EF"/>
    <w:rsid w:val="00330D75"/>
    <w:rsid w:val="00332919"/>
    <w:rsid w:val="00337A1D"/>
    <w:rsid w:val="00337B32"/>
    <w:rsid w:val="003421D6"/>
    <w:rsid w:val="00346831"/>
    <w:rsid w:val="003473A5"/>
    <w:rsid w:val="0034765B"/>
    <w:rsid w:val="003523B0"/>
    <w:rsid w:val="00353C80"/>
    <w:rsid w:val="00353FF0"/>
    <w:rsid w:val="0036050F"/>
    <w:rsid w:val="003610E3"/>
    <w:rsid w:val="00370441"/>
    <w:rsid w:val="003725CF"/>
    <w:rsid w:val="00381EAE"/>
    <w:rsid w:val="0038233E"/>
    <w:rsid w:val="003848AB"/>
    <w:rsid w:val="00384F7D"/>
    <w:rsid w:val="00387C7C"/>
    <w:rsid w:val="003906B4"/>
    <w:rsid w:val="00391983"/>
    <w:rsid w:val="00391D25"/>
    <w:rsid w:val="00392007"/>
    <w:rsid w:val="00396157"/>
    <w:rsid w:val="003A67E4"/>
    <w:rsid w:val="003B2BEA"/>
    <w:rsid w:val="003B555E"/>
    <w:rsid w:val="003B5730"/>
    <w:rsid w:val="003B7865"/>
    <w:rsid w:val="003C1178"/>
    <w:rsid w:val="003C4397"/>
    <w:rsid w:val="003C7DEE"/>
    <w:rsid w:val="003D0236"/>
    <w:rsid w:val="003D0576"/>
    <w:rsid w:val="003D6CB3"/>
    <w:rsid w:val="003D708C"/>
    <w:rsid w:val="003E2286"/>
    <w:rsid w:val="003E2F96"/>
    <w:rsid w:val="003E582B"/>
    <w:rsid w:val="003E731D"/>
    <w:rsid w:val="003F0415"/>
    <w:rsid w:val="003F0656"/>
    <w:rsid w:val="003F555F"/>
    <w:rsid w:val="003F5E69"/>
    <w:rsid w:val="003F633F"/>
    <w:rsid w:val="003F68E8"/>
    <w:rsid w:val="003F7E39"/>
    <w:rsid w:val="0040254D"/>
    <w:rsid w:val="0040733B"/>
    <w:rsid w:val="0041146E"/>
    <w:rsid w:val="00414321"/>
    <w:rsid w:val="00417CF5"/>
    <w:rsid w:val="004202BB"/>
    <w:rsid w:val="004221F2"/>
    <w:rsid w:val="00423AA0"/>
    <w:rsid w:val="004244BC"/>
    <w:rsid w:val="004272EE"/>
    <w:rsid w:val="0042733D"/>
    <w:rsid w:val="00427C9D"/>
    <w:rsid w:val="00432762"/>
    <w:rsid w:val="00433551"/>
    <w:rsid w:val="00435C68"/>
    <w:rsid w:val="00437CD0"/>
    <w:rsid w:val="00441ADA"/>
    <w:rsid w:val="004500BD"/>
    <w:rsid w:val="00452DDC"/>
    <w:rsid w:val="0045512B"/>
    <w:rsid w:val="0045576F"/>
    <w:rsid w:val="00455D37"/>
    <w:rsid w:val="0046791E"/>
    <w:rsid w:val="004700E4"/>
    <w:rsid w:val="004704F3"/>
    <w:rsid w:val="004737E0"/>
    <w:rsid w:val="0047585B"/>
    <w:rsid w:val="00476613"/>
    <w:rsid w:val="0047761C"/>
    <w:rsid w:val="00480A9F"/>
    <w:rsid w:val="004828D6"/>
    <w:rsid w:val="00483374"/>
    <w:rsid w:val="00483D02"/>
    <w:rsid w:val="00485AD5"/>
    <w:rsid w:val="00485D61"/>
    <w:rsid w:val="00486919"/>
    <w:rsid w:val="00490615"/>
    <w:rsid w:val="00493457"/>
    <w:rsid w:val="004A036D"/>
    <w:rsid w:val="004A03EB"/>
    <w:rsid w:val="004A41ED"/>
    <w:rsid w:val="004A515E"/>
    <w:rsid w:val="004A5672"/>
    <w:rsid w:val="004A6FBC"/>
    <w:rsid w:val="004B1EEF"/>
    <w:rsid w:val="004B6F3B"/>
    <w:rsid w:val="004C0E68"/>
    <w:rsid w:val="004C15D5"/>
    <w:rsid w:val="004C1AD3"/>
    <w:rsid w:val="004C6AFE"/>
    <w:rsid w:val="004C704E"/>
    <w:rsid w:val="004C744E"/>
    <w:rsid w:val="004D1A74"/>
    <w:rsid w:val="004D51E2"/>
    <w:rsid w:val="004D78C6"/>
    <w:rsid w:val="004E15A1"/>
    <w:rsid w:val="004F0132"/>
    <w:rsid w:val="004F022A"/>
    <w:rsid w:val="004F0278"/>
    <w:rsid w:val="004F28CC"/>
    <w:rsid w:val="004F5126"/>
    <w:rsid w:val="004F5AF4"/>
    <w:rsid w:val="004F7265"/>
    <w:rsid w:val="004F7782"/>
    <w:rsid w:val="004F7EDE"/>
    <w:rsid w:val="00500494"/>
    <w:rsid w:val="00501212"/>
    <w:rsid w:val="005035AF"/>
    <w:rsid w:val="00503E74"/>
    <w:rsid w:val="00504BC0"/>
    <w:rsid w:val="005067CA"/>
    <w:rsid w:val="005107B1"/>
    <w:rsid w:val="00512742"/>
    <w:rsid w:val="005156A7"/>
    <w:rsid w:val="00517ABF"/>
    <w:rsid w:val="00521AE9"/>
    <w:rsid w:val="00521B0F"/>
    <w:rsid w:val="00524E2C"/>
    <w:rsid w:val="005301F5"/>
    <w:rsid w:val="00530BD5"/>
    <w:rsid w:val="0053311F"/>
    <w:rsid w:val="00533C1A"/>
    <w:rsid w:val="00541BDC"/>
    <w:rsid w:val="00542432"/>
    <w:rsid w:val="00545551"/>
    <w:rsid w:val="00547F1A"/>
    <w:rsid w:val="0055078D"/>
    <w:rsid w:val="005519B7"/>
    <w:rsid w:val="00556CB8"/>
    <w:rsid w:val="005705A0"/>
    <w:rsid w:val="005723B0"/>
    <w:rsid w:val="005761F5"/>
    <w:rsid w:val="00581863"/>
    <w:rsid w:val="00582143"/>
    <w:rsid w:val="00587036"/>
    <w:rsid w:val="00587E76"/>
    <w:rsid w:val="0059180A"/>
    <w:rsid w:val="00591DD6"/>
    <w:rsid w:val="00595969"/>
    <w:rsid w:val="005A0682"/>
    <w:rsid w:val="005A2E92"/>
    <w:rsid w:val="005A6185"/>
    <w:rsid w:val="005B0B6A"/>
    <w:rsid w:val="005B1EA0"/>
    <w:rsid w:val="005B2400"/>
    <w:rsid w:val="005B3DDA"/>
    <w:rsid w:val="005B5149"/>
    <w:rsid w:val="005B5DB3"/>
    <w:rsid w:val="005B6A35"/>
    <w:rsid w:val="005C038E"/>
    <w:rsid w:val="005C15DD"/>
    <w:rsid w:val="005C3195"/>
    <w:rsid w:val="005C52C9"/>
    <w:rsid w:val="005C615D"/>
    <w:rsid w:val="005C6DAE"/>
    <w:rsid w:val="005C74F0"/>
    <w:rsid w:val="005D0D89"/>
    <w:rsid w:val="005D1F71"/>
    <w:rsid w:val="005D44B4"/>
    <w:rsid w:val="005D4A06"/>
    <w:rsid w:val="005D4BC2"/>
    <w:rsid w:val="005D61E4"/>
    <w:rsid w:val="005E1EBB"/>
    <w:rsid w:val="005E29AB"/>
    <w:rsid w:val="005E311F"/>
    <w:rsid w:val="005E6B39"/>
    <w:rsid w:val="005F000F"/>
    <w:rsid w:val="005F3871"/>
    <w:rsid w:val="005F4D3F"/>
    <w:rsid w:val="005F615E"/>
    <w:rsid w:val="005F64CB"/>
    <w:rsid w:val="005F6760"/>
    <w:rsid w:val="00602D1D"/>
    <w:rsid w:val="006039ED"/>
    <w:rsid w:val="00604623"/>
    <w:rsid w:val="00610F93"/>
    <w:rsid w:val="006220B0"/>
    <w:rsid w:val="00624A5F"/>
    <w:rsid w:val="00625469"/>
    <w:rsid w:val="00631D50"/>
    <w:rsid w:val="006339EA"/>
    <w:rsid w:val="0063518C"/>
    <w:rsid w:val="006351CE"/>
    <w:rsid w:val="00636B61"/>
    <w:rsid w:val="0064682D"/>
    <w:rsid w:val="00646B79"/>
    <w:rsid w:val="006561BE"/>
    <w:rsid w:val="00657955"/>
    <w:rsid w:val="00660B5F"/>
    <w:rsid w:val="00661A92"/>
    <w:rsid w:val="00662FB8"/>
    <w:rsid w:val="0066589C"/>
    <w:rsid w:val="00671383"/>
    <w:rsid w:val="00671F21"/>
    <w:rsid w:val="00673242"/>
    <w:rsid w:val="0067635A"/>
    <w:rsid w:val="00676B88"/>
    <w:rsid w:val="006810EA"/>
    <w:rsid w:val="00686F0C"/>
    <w:rsid w:val="006913E5"/>
    <w:rsid w:val="00691525"/>
    <w:rsid w:val="0069512C"/>
    <w:rsid w:val="006977E2"/>
    <w:rsid w:val="006A1E35"/>
    <w:rsid w:val="006A32B3"/>
    <w:rsid w:val="006B2DD8"/>
    <w:rsid w:val="006B6B2A"/>
    <w:rsid w:val="006C1459"/>
    <w:rsid w:val="006C1628"/>
    <w:rsid w:val="006C219E"/>
    <w:rsid w:val="006E1E54"/>
    <w:rsid w:val="006E23C5"/>
    <w:rsid w:val="006E2885"/>
    <w:rsid w:val="006E5A2A"/>
    <w:rsid w:val="006F6152"/>
    <w:rsid w:val="00701A08"/>
    <w:rsid w:val="00701E08"/>
    <w:rsid w:val="00704B2F"/>
    <w:rsid w:val="00704CDF"/>
    <w:rsid w:val="007057E3"/>
    <w:rsid w:val="00710B0D"/>
    <w:rsid w:val="0071147B"/>
    <w:rsid w:val="0071513B"/>
    <w:rsid w:val="00716FB0"/>
    <w:rsid w:val="00720F61"/>
    <w:rsid w:val="007241A9"/>
    <w:rsid w:val="00734BC3"/>
    <w:rsid w:val="00736475"/>
    <w:rsid w:val="00736D3C"/>
    <w:rsid w:val="00743A1A"/>
    <w:rsid w:val="00743FB8"/>
    <w:rsid w:val="0074546C"/>
    <w:rsid w:val="007456DE"/>
    <w:rsid w:val="00745CB6"/>
    <w:rsid w:val="00747671"/>
    <w:rsid w:val="00753F6F"/>
    <w:rsid w:val="007558B7"/>
    <w:rsid w:val="00755C45"/>
    <w:rsid w:val="00764FCB"/>
    <w:rsid w:val="007661D3"/>
    <w:rsid w:val="00773F2B"/>
    <w:rsid w:val="00774FD2"/>
    <w:rsid w:val="00781370"/>
    <w:rsid w:val="00783DBB"/>
    <w:rsid w:val="00791F4F"/>
    <w:rsid w:val="00792107"/>
    <w:rsid w:val="00793F58"/>
    <w:rsid w:val="00797000"/>
    <w:rsid w:val="007A1D2D"/>
    <w:rsid w:val="007A6116"/>
    <w:rsid w:val="007B095C"/>
    <w:rsid w:val="007B12A4"/>
    <w:rsid w:val="007B4882"/>
    <w:rsid w:val="007B534C"/>
    <w:rsid w:val="007B6691"/>
    <w:rsid w:val="007B72B0"/>
    <w:rsid w:val="007C287A"/>
    <w:rsid w:val="007C289C"/>
    <w:rsid w:val="007C2E97"/>
    <w:rsid w:val="007D3D01"/>
    <w:rsid w:val="007E2500"/>
    <w:rsid w:val="007E37C1"/>
    <w:rsid w:val="007F2328"/>
    <w:rsid w:val="007F3F00"/>
    <w:rsid w:val="007F4C02"/>
    <w:rsid w:val="00801E43"/>
    <w:rsid w:val="00803B21"/>
    <w:rsid w:val="00804234"/>
    <w:rsid w:val="00810E38"/>
    <w:rsid w:val="00814CAD"/>
    <w:rsid w:val="00814F12"/>
    <w:rsid w:val="008150B3"/>
    <w:rsid w:val="008154C5"/>
    <w:rsid w:val="00823097"/>
    <w:rsid w:val="0082338D"/>
    <w:rsid w:val="008250D0"/>
    <w:rsid w:val="00825C04"/>
    <w:rsid w:val="00825DB1"/>
    <w:rsid w:val="00825FE4"/>
    <w:rsid w:val="00836735"/>
    <w:rsid w:val="008368F4"/>
    <w:rsid w:val="00841983"/>
    <w:rsid w:val="00841CE2"/>
    <w:rsid w:val="00843995"/>
    <w:rsid w:val="00844B95"/>
    <w:rsid w:val="00844F51"/>
    <w:rsid w:val="00851162"/>
    <w:rsid w:val="0085191C"/>
    <w:rsid w:val="00853FD0"/>
    <w:rsid w:val="00855F89"/>
    <w:rsid w:val="00856938"/>
    <w:rsid w:val="0085732A"/>
    <w:rsid w:val="00861A2F"/>
    <w:rsid w:val="00862647"/>
    <w:rsid w:val="00863DBC"/>
    <w:rsid w:val="0086447F"/>
    <w:rsid w:val="0087111A"/>
    <w:rsid w:val="008716A4"/>
    <w:rsid w:val="00871856"/>
    <w:rsid w:val="00873D7A"/>
    <w:rsid w:val="00877BE0"/>
    <w:rsid w:val="008843E1"/>
    <w:rsid w:val="008847E0"/>
    <w:rsid w:val="008848F1"/>
    <w:rsid w:val="00887603"/>
    <w:rsid w:val="00893460"/>
    <w:rsid w:val="00896E68"/>
    <w:rsid w:val="008A0282"/>
    <w:rsid w:val="008A39FB"/>
    <w:rsid w:val="008A674C"/>
    <w:rsid w:val="008A70A7"/>
    <w:rsid w:val="008B29E4"/>
    <w:rsid w:val="008B4362"/>
    <w:rsid w:val="008B5EA5"/>
    <w:rsid w:val="008C07EC"/>
    <w:rsid w:val="008C3C34"/>
    <w:rsid w:val="008C701D"/>
    <w:rsid w:val="008D6AC9"/>
    <w:rsid w:val="008E0105"/>
    <w:rsid w:val="008E23A6"/>
    <w:rsid w:val="008E4D59"/>
    <w:rsid w:val="008E73E5"/>
    <w:rsid w:val="008E7BE6"/>
    <w:rsid w:val="008F1843"/>
    <w:rsid w:val="008F27F9"/>
    <w:rsid w:val="008F31D5"/>
    <w:rsid w:val="00902019"/>
    <w:rsid w:val="00902AC4"/>
    <w:rsid w:val="00903F87"/>
    <w:rsid w:val="00904E61"/>
    <w:rsid w:val="00907349"/>
    <w:rsid w:val="00907E50"/>
    <w:rsid w:val="00911757"/>
    <w:rsid w:val="00911C40"/>
    <w:rsid w:val="00915211"/>
    <w:rsid w:val="0091715E"/>
    <w:rsid w:val="009177EF"/>
    <w:rsid w:val="00920C45"/>
    <w:rsid w:val="00923F79"/>
    <w:rsid w:val="009250BB"/>
    <w:rsid w:val="00930683"/>
    <w:rsid w:val="009314EB"/>
    <w:rsid w:val="009323A1"/>
    <w:rsid w:val="0093633F"/>
    <w:rsid w:val="00937D1D"/>
    <w:rsid w:val="00946AD2"/>
    <w:rsid w:val="00947BFF"/>
    <w:rsid w:val="00951B73"/>
    <w:rsid w:val="00953D58"/>
    <w:rsid w:val="00954FE0"/>
    <w:rsid w:val="009614A6"/>
    <w:rsid w:val="00963074"/>
    <w:rsid w:val="009655B4"/>
    <w:rsid w:val="00965F26"/>
    <w:rsid w:val="00966ADF"/>
    <w:rsid w:val="00972725"/>
    <w:rsid w:val="00977523"/>
    <w:rsid w:val="00977A77"/>
    <w:rsid w:val="00982508"/>
    <w:rsid w:val="00985CE7"/>
    <w:rsid w:val="009906AC"/>
    <w:rsid w:val="00993005"/>
    <w:rsid w:val="00996482"/>
    <w:rsid w:val="00996D75"/>
    <w:rsid w:val="009A3FEC"/>
    <w:rsid w:val="009A460B"/>
    <w:rsid w:val="009A7667"/>
    <w:rsid w:val="009B0265"/>
    <w:rsid w:val="009B3BD7"/>
    <w:rsid w:val="009B6994"/>
    <w:rsid w:val="009B71F9"/>
    <w:rsid w:val="009C027A"/>
    <w:rsid w:val="009C1C6A"/>
    <w:rsid w:val="009C4671"/>
    <w:rsid w:val="009D0B38"/>
    <w:rsid w:val="009D1E1B"/>
    <w:rsid w:val="009D5B96"/>
    <w:rsid w:val="009E177D"/>
    <w:rsid w:val="009E69D5"/>
    <w:rsid w:val="009F0DF2"/>
    <w:rsid w:val="009F0E50"/>
    <w:rsid w:val="009F3EE4"/>
    <w:rsid w:val="00A02EF7"/>
    <w:rsid w:val="00A07319"/>
    <w:rsid w:val="00A11D22"/>
    <w:rsid w:val="00A13EFC"/>
    <w:rsid w:val="00A14952"/>
    <w:rsid w:val="00A21453"/>
    <w:rsid w:val="00A23D33"/>
    <w:rsid w:val="00A25ECA"/>
    <w:rsid w:val="00A2773A"/>
    <w:rsid w:val="00A3137E"/>
    <w:rsid w:val="00A31849"/>
    <w:rsid w:val="00A327E3"/>
    <w:rsid w:val="00A330BF"/>
    <w:rsid w:val="00A35DB9"/>
    <w:rsid w:val="00A4095B"/>
    <w:rsid w:val="00A40E8E"/>
    <w:rsid w:val="00A4128D"/>
    <w:rsid w:val="00A4245E"/>
    <w:rsid w:val="00A43D0F"/>
    <w:rsid w:val="00A506E5"/>
    <w:rsid w:val="00A5249C"/>
    <w:rsid w:val="00A5475F"/>
    <w:rsid w:val="00A55A54"/>
    <w:rsid w:val="00A55BD5"/>
    <w:rsid w:val="00A62852"/>
    <w:rsid w:val="00A6476B"/>
    <w:rsid w:val="00A70F82"/>
    <w:rsid w:val="00A71205"/>
    <w:rsid w:val="00A713FC"/>
    <w:rsid w:val="00A7193C"/>
    <w:rsid w:val="00A72580"/>
    <w:rsid w:val="00A72837"/>
    <w:rsid w:val="00A73E6D"/>
    <w:rsid w:val="00A7407A"/>
    <w:rsid w:val="00A743FB"/>
    <w:rsid w:val="00A75244"/>
    <w:rsid w:val="00A759FA"/>
    <w:rsid w:val="00A75C22"/>
    <w:rsid w:val="00A77B1C"/>
    <w:rsid w:val="00A836A2"/>
    <w:rsid w:val="00A84445"/>
    <w:rsid w:val="00A848C0"/>
    <w:rsid w:val="00A85F69"/>
    <w:rsid w:val="00A902D2"/>
    <w:rsid w:val="00A90C21"/>
    <w:rsid w:val="00A94BA1"/>
    <w:rsid w:val="00AA0494"/>
    <w:rsid w:val="00AA587E"/>
    <w:rsid w:val="00AC0D88"/>
    <w:rsid w:val="00AC3E14"/>
    <w:rsid w:val="00AC4958"/>
    <w:rsid w:val="00AC5363"/>
    <w:rsid w:val="00AC6C1F"/>
    <w:rsid w:val="00AC6E37"/>
    <w:rsid w:val="00AC77AA"/>
    <w:rsid w:val="00AD0376"/>
    <w:rsid w:val="00AD121A"/>
    <w:rsid w:val="00AD1F7A"/>
    <w:rsid w:val="00AD4336"/>
    <w:rsid w:val="00AE3E04"/>
    <w:rsid w:val="00AE7F57"/>
    <w:rsid w:val="00AF038C"/>
    <w:rsid w:val="00B005C6"/>
    <w:rsid w:val="00B0169E"/>
    <w:rsid w:val="00B025F1"/>
    <w:rsid w:val="00B04B30"/>
    <w:rsid w:val="00B04BE2"/>
    <w:rsid w:val="00B06D99"/>
    <w:rsid w:val="00B12018"/>
    <w:rsid w:val="00B129DE"/>
    <w:rsid w:val="00B1610F"/>
    <w:rsid w:val="00B214B0"/>
    <w:rsid w:val="00B22430"/>
    <w:rsid w:val="00B25E16"/>
    <w:rsid w:val="00B33842"/>
    <w:rsid w:val="00B46675"/>
    <w:rsid w:val="00B4685D"/>
    <w:rsid w:val="00B53029"/>
    <w:rsid w:val="00B5520B"/>
    <w:rsid w:val="00B55D99"/>
    <w:rsid w:val="00B55F58"/>
    <w:rsid w:val="00B55FEF"/>
    <w:rsid w:val="00B600EB"/>
    <w:rsid w:val="00B6280D"/>
    <w:rsid w:val="00B666A9"/>
    <w:rsid w:val="00B7424F"/>
    <w:rsid w:val="00B758EE"/>
    <w:rsid w:val="00B75FAE"/>
    <w:rsid w:val="00B7666F"/>
    <w:rsid w:val="00B77C33"/>
    <w:rsid w:val="00B809FD"/>
    <w:rsid w:val="00B816A2"/>
    <w:rsid w:val="00B835CF"/>
    <w:rsid w:val="00B8390A"/>
    <w:rsid w:val="00B85AD1"/>
    <w:rsid w:val="00B91F8B"/>
    <w:rsid w:val="00B92379"/>
    <w:rsid w:val="00B937FE"/>
    <w:rsid w:val="00BA5A9C"/>
    <w:rsid w:val="00BB23A7"/>
    <w:rsid w:val="00BB491C"/>
    <w:rsid w:val="00BC18B4"/>
    <w:rsid w:val="00BC1DAE"/>
    <w:rsid w:val="00BC381E"/>
    <w:rsid w:val="00BC500D"/>
    <w:rsid w:val="00BC6C42"/>
    <w:rsid w:val="00BD1822"/>
    <w:rsid w:val="00BD2793"/>
    <w:rsid w:val="00BD3714"/>
    <w:rsid w:val="00BD3FA8"/>
    <w:rsid w:val="00BD4469"/>
    <w:rsid w:val="00BE0FF2"/>
    <w:rsid w:val="00BE38D4"/>
    <w:rsid w:val="00BE399B"/>
    <w:rsid w:val="00BE76A0"/>
    <w:rsid w:val="00BF2618"/>
    <w:rsid w:val="00BF3851"/>
    <w:rsid w:val="00BF5793"/>
    <w:rsid w:val="00BF6C1D"/>
    <w:rsid w:val="00BF7C7D"/>
    <w:rsid w:val="00C002DD"/>
    <w:rsid w:val="00C01722"/>
    <w:rsid w:val="00C01A04"/>
    <w:rsid w:val="00C02F13"/>
    <w:rsid w:val="00C0781E"/>
    <w:rsid w:val="00C1664C"/>
    <w:rsid w:val="00C23BA3"/>
    <w:rsid w:val="00C24321"/>
    <w:rsid w:val="00C317CA"/>
    <w:rsid w:val="00C31AB1"/>
    <w:rsid w:val="00C349E5"/>
    <w:rsid w:val="00C35856"/>
    <w:rsid w:val="00C36172"/>
    <w:rsid w:val="00C37E42"/>
    <w:rsid w:val="00C41597"/>
    <w:rsid w:val="00C42DAF"/>
    <w:rsid w:val="00C43345"/>
    <w:rsid w:val="00C44E28"/>
    <w:rsid w:val="00C502C5"/>
    <w:rsid w:val="00C508BA"/>
    <w:rsid w:val="00C5117D"/>
    <w:rsid w:val="00C51709"/>
    <w:rsid w:val="00C52E98"/>
    <w:rsid w:val="00C53D95"/>
    <w:rsid w:val="00C54E3B"/>
    <w:rsid w:val="00C576EE"/>
    <w:rsid w:val="00C641D8"/>
    <w:rsid w:val="00C73921"/>
    <w:rsid w:val="00C74044"/>
    <w:rsid w:val="00C747AF"/>
    <w:rsid w:val="00C75459"/>
    <w:rsid w:val="00C77D9E"/>
    <w:rsid w:val="00C80BC2"/>
    <w:rsid w:val="00C819BF"/>
    <w:rsid w:val="00C81CC0"/>
    <w:rsid w:val="00C84784"/>
    <w:rsid w:val="00C858FD"/>
    <w:rsid w:val="00C86194"/>
    <w:rsid w:val="00C90B62"/>
    <w:rsid w:val="00C92763"/>
    <w:rsid w:val="00CA6AEE"/>
    <w:rsid w:val="00CB00C5"/>
    <w:rsid w:val="00CB1F36"/>
    <w:rsid w:val="00CB3779"/>
    <w:rsid w:val="00CB4286"/>
    <w:rsid w:val="00CB56D8"/>
    <w:rsid w:val="00CB64FB"/>
    <w:rsid w:val="00CB6D8F"/>
    <w:rsid w:val="00CB783E"/>
    <w:rsid w:val="00CC22EA"/>
    <w:rsid w:val="00CC3FA5"/>
    <w:rsid w:val="00CD12DB"/>
    <w:rsid w:val="00CD6A50"/>
    <w:rsid w:val="00CD6AE3"/>
    <w:rsid w:val="00CD78E5"/>
    <w:rsid w:val="00CE187B"/>
    <w:rsid w:val="00CE29AA"/>
    <w:rsid w:val="00CE2EC8"/>
    <w:rsid w:val="00CE4DBD"/>
    <w:rsid w:val="00CE6A66"/>
    <w:rsid w:val="00CF40EF"/>
    <w:rsid w:val="00D02E3D"/>
    <w:rsid w:val="00D07E2B"/>
    <w:rsid w:val="00D10386"/>
    <w:rsid w:val="00D11012"/>
    <w:rsid w:val="00D11845"/>
    <w:rsid w:val="00D127C5"/>
    <w:rsid w:val="00D15825"/>
    <w:rsid w:val="00D235DB"/>
    <w:rsid w:val="00D248CA"/>
    <w:rsid w:val="00D249AE"/>
    <w:rsid w:val="00D2562E"/>
    <w:rsid w:val="00D306E0"/>
    <w:rsid w:val="00D37DB8"/>
    <w:rsid w:val="00D37F12"/>
    <w:rsid w:val="00D4786F"/>
    <w:rsid w:val="00D60E31"/>
    <w:rsid w:val="00D6175F"/>
    <w:rsid w:val="00D6305C"/>
    <w:rsid w:val="00D67C79"/>
    <w:rsid w:val="00D7089A"/>
    <w:rsid w:val="00D75A4D"/>
    <w:rsid w:val="00D77D6C"/>
    <w:rsid w:val="00D821DB"/>
    <w:rsid w:val="00D83A24"/>
    <w:rsid w:val="00D83A5F"/>
    <w:rsid w:val="00D859C0"/>
    <w:rsid w:val="00D860B4"/>
    <w:rsid w:val="00D86B34"/>
    <w:rsid w:val="00D879CC"/>
    <w:rsid w:val="00D91E8F"/>
    <w:rsid w:val="00D93BF4"/>
    <w:rsid w:val="00D9479F"/>
    <w:rsid w:val="00D96D25"/>
    <w:rsid w:val="00DB0792"/>
    <w:rsid w:val="00DB1549"/>
    <w:rsid w:val="00DD2518"/>
    <w:rsid w:val="00DD3F78"/>
    <w:rsid w:val="00DD40E4"/>
    <w:rsid w:val="00DD5D68"/>
    <w:rsid w:val="00DD741C"/>
    <w:rsid w:val="00DD7853"/>
    <w:rsid w:val="00DD7BAA"/>
    <w:rsid w:val="00DE1C94"/>
    <w:rsid w:val="00DE3949"/>
    <w:rsid w:val="00DE4B28"/>
    <w:rsid w:val="00DE6597"/>
    <w:rsid w:val="00DE784F"/>
    <w:rsid w:val="00DF1EAA"/>
    <w:rsid w:val="00DF2CD2"/>
    <w:rsid w:val="00DF2F64"/>
    <w:rsid w:val="00DF63F2"/>
    <w:rsid w:val="00DF733A"/>
    <w:rsid w:val="00E04242"/>
    <w:rsid w:val="00E04371"/>
    <w:rsid w:val="00E05533"/>
    <w:rsid w:val="00E0660D"/>
    <w:rsid w:val="00E1390E"/>
    <w:rsid w:val="00E161D9"/>
    <w:rsid w:val="00E21259"/>
    <w:rsid w:val="00E21C3D"/>
    <w:rsid w:val="00E240FC"/>
    <w:rsid w:val="00E41378"/>
    <w:rsid w:val="00E43A60"/>
    <w:rsid w:val="00E45965"/>
    <w:rsid w:val="00E466AD"/>
    <w:rsid w:val="00E5108A"/>
    <w:rsid w:val="00E52151"/>
    <w:rsid w:val="00E62DED"/>
    <w:rsid w:val="00E63331"/>
    <w:rsid w:val="00E64157"/>
    <w:rsid w:val="00E65B2D"/>
    <w:rsid w:val="00E706A6"/>
    <w:rsid w:val="00E70E22"/>
    <w:rsid w:val="00E71946"/>
    <w:rsid w:val="00E719C9"/>
    <w:rsid w:val="00E72F0E"/>
    <w:rsid w:val="00E8117A"/>
    <w:rsid w:val="00E81DFC"/>
    <w:rsid w:val="00E83DB6"/>
    <w:rsid w:val="00E8452C"/>
    <w:rsid w:val="00E857B9"/>
    <w:rsid w:val="00E90170"/>
    <w:rsid w:val="00E9026C"/>
    <w:rsid w:val="00E91BB4"/>
    <w:rsid w:val="00E934FF"/>
    <w:rsid w:val="00E94B32"/>
    <w:rsid w:val="00E95042"/>
    <w:rsid w:val="00E951F7"/>
    <w:rsid w:val="00E97D7B"/>
    <w:rsid w:val="00EA2FE5"/>
    <w:rsid w:val="00EA514A"/>
    <w:rsid w:val="00EA53C2"/>
    <w:rsid w:val="00EA6C33"/>
    <w:rsid w:val="00EB119B"/>
    <w:rsid w:val="00EB31D1"/>
    <w:rsid w:val="00EB6060"/>
    <w:rsid w:val="00EC0682"/>
    <w:rsid w:val="00EC1485"/>
    <w:rsid w:val="00EC7820"/>
    <w:rsid w:val="00EC7C32"/>
    <w:rsid w:val="00ED0330"/>
    <w:rsid w:val="00ED2DB8"/>
    <w:rsid w:val="00ED728E"/>
    <w:rsid w:val="00ED7F10"/>
    <w:rsid w:val="00EE0544"/>
    <w:rsid w:val="00EE13E3"/>
    <w:rsid w:val="00EE1C1D"/>
    <w:rsid w:val="00EE6774"/>
    <w:rsid w:val="00EE73A3"/>
    <w:rsid w:val="00EF2BB1"/>
    <w:rsid w:val="00EF361E"/>
    <w:rsid w:val="00F037CA"/>
    <w:rsid w:val="00F04D81"/>
    <w:rsid w:val="00F04F77"/>
    <w:rsid w:val="00F100DE"/>
    <w:rsid w:val="00F20932"/>
    <w:rsid w:val="00F234B3"/>
    <w:rsid w:val="00F3195C"/>
    <w:rsid w:val="00F353F2"/>
    <w:rsid w:val="00F37D49"/>
    <w:rsid w:val="00F44565"/>
    <w:rsid w:val="00F4508B"/>
    <w:rsid w:val="00F57929"/>
    <w:rsid w:val="00F61DF5"/>
    <w:rsid w:val="00F802A2"/>
    <w:rsid w:val="00F84CF8"/>
    <w:rsid w:val="00F85C6C"/>
    <w:rsid w:val="00F86FBB"/>
    <w:rsid w:val="00F93687"/>
    <w:rsid w:val="00F937E1"/>
    <w:rsid w:val="00F9582D"/>
    <w:rsid w:val="00FA0BE4"/>
    <w:rsid w:val="00FA1368"/>
    <w:rsid w:val="00FA2B52"/>
    <w:rsid w:val="00FA526D"/>
    <w:rsid w:val="00FA5C7F"/>
    <w:rsid w:val="00FB14B7"/>
    <w:rsid w:val="00FB1DBF"/>
    <w:rsid w:val="00FB44C2"/>
    <w:rsid w:val="00FB5F43"/>
    <w:rsid w:val="00FB6498"/>
    <w:rsid w:val="00FB7823"/>
    <w:rsid w:val="00FC2BEA"/>
    <w:rsid w:val="00FC3592"/>
    <w:rsid w:val="00FC4B7F"/>
    <w:rsid w:val="00FC54DB"/>
    <w:rsid w:val="00FD3BB0"/>
    <w:rsid w:val="00FD4DAA"/>
    <w:rsid w:val="00FD6379"/>
    <w:rsid w:val="00FD7329"/>
    <w:rsid w:val="00FE269F"/>
    <w:rsid w:val="00FE3F45"/>
    <w:rsid w:val="00FE627A"/>
    <w:rsid w:val="00FE7608"/>
    <w:rsid w:val="00FF11FA"/>
    <w:rsid w:val="00FF149C"/>
    <w:rsid w:val="00FF2ACC"/>
    <w:rsid w:val="00FF2C63"/>
    <w:rsid w:val="00FF4411"/>
    <w:rsid w:val="00FF57D4"/>
    <w:rsid w:val="00FF6054"/>
    <w:rsid w:val="00FF696E"/>
    <w:rsid w:val="00FF6EF6"/>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D58"/>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F86FBB"/>
    <w:pPr>
      <w:numPr>
        <w:ilvl w:val="2"/>
        <w:numId w:val="3"/>
      </w:numPr>
      <w:tabs>
        <w:tab w:val="clear" w:pos="2160"/>
      </w:tabs>
      <w:ind w:left="1560"/>
    </w:pPr>
    <w:rPr>
      <w:rFonts w:ascii="Arial" w:eastAsiaTheme="minorEastAsia" w:hAnsi="Arial"/>
      <w:i/>
      <w:iCs/>
      <w:strike/>
      <w:color w:val="000000" w:themeColor="text1"/>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F86FBB"/>
    <w:rPr>
      <w:rFonts w:ascii="Arial" w:eastAsiaTheme="minorEastAsia" w:hAnsi="Arial" w:cs="Arial"/>
      <w:i/>
      <w:iCs/>
      <w:strike/>
      <w:color w:val="000000" w:themeColor="text1"/>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57278333">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0942121">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175806692">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5764.htm" TargetMode="External"/><Relationship Id="rId3" Type="http://schemas.openxmlformats.org/officeDocument/2006/relationships/numbering" Target="numbering.xml"/><Relationship Id="rId21" Type="http://schemas.openxmlformats.org/officeDocument/2006/relationships/hyperlink" Target="https://www.gov.br/empresas-e-negocios/pt-br/empreendedor"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_ato2019-2022/2021/lei/L14133.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116-de-21-de-dezembro-de-2021"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planalto.gov.br/ccivil_03/leis/l5764.htm" TargetMode="External"/><Relationship Id="rId28"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s://www.planalto.gov.br/ccivil_03/leis/l5764.htm" TargetMode="External"/><Relationship Id="rId30" Type="http://schemas.openxmlformats.org/officeDocument/2006/relationships/header" Target="head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36277932-D824-4548-A537-76C1C1F6BF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9965</Words>
  <Characters>53816</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3</cp:revision>
  <cp:lastPrinted>2026-04-22T11:53:00Z</cp:lastPrinted>
  <dcterms:created xsi:type="dcterms:W3CDTF">2026-05-21T14:36:00Z</dcterms:created>
  <dcterms:modified xsi:type="dcterms:W3CDTF">2026-05-21T14:45:00Z</dcterms:modified>
</cp:coreProperties>
</file>